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47" w:rsidRDefault="008276C6">
      <w:pPr>
        <w:autoSpaceDE w:val="0"/>
        <w:adjustRightInd w:val="0"/>
        <w:snapToGrid w:val="0"/>
        <w:spacing w:line="560" w:lineRule="exact"/>
        <w:jc w:val="left"/>
        <w:rPr>
          <w:rFonts w:ascii="Times New Roman" w:eastAsia="方正小标宋_GBK" w:hAnsi="Times New Roman" w:cs="Times New Roman"/>
          <w:sz w:val="44"/>
        </w:rPr>
      </w:pPr>
      <w:r>
        <w:rPr>
          <w:rFonts w:ascii="Times New Roman" w:eastAsia="方正楷体_GBK" w:hAnsi="Times New Roman" w:cs="Times New Roman"/>
          <w:sz w:val="32"/>
          <w:szCs w:val="32"/>
        </w:rPr>
        <w:t xml:space="preserve">         </w:t>
      </w:r>
      <w:bookmarkStart w:id="0" w:name="_Toc22810605"/>
      <w:bookmarkStart w:id="1" w:name="红头"/>
      <w:bookmarkStart w:id="2" w:name="_GoBack"/>
      <w:r>
        <w:rPr>
          <w:rFonts w:ascii="Times New Roman" w:eastAsia="方正小标宋_GBK" w:hAnsi="Times New Roman" w:cs="Times New Roman"/>
          <w:sz w:val="44"/>
        </w:rPr>
        <w:t>泰州市</w:t>
      </w:r>
      <w:r>
        <w:rPr>
          <w:rFonts w:ascii="Times New Roman" w:eastAsia="方正小标宋_GBK" w:hAnsi="Times New Roman" w:cs="Times New Roman"/>
          <w:sz w:val="44"/>
        </w:rPr>
        <w:t>“</w:t>
      </w:r>
      <w:r>
        <w:rPr>
          <w:rFonts w:ascii="Times New Roman" w:eastAsia="方正小标宋_GBK" w:hAnsi="Times New Roman" w:cs="Times New Roman"/>
          <w:sz w:val="44"/>
        </w:rPr>
        <w:t>十四五</w:t>
      </w:r>
      <w:r>
        <w:rPr>
          <w:rFonts w:ascii="Times New Roman" w:eastAsia="方正小标宋_GBK" w:hAnsi="Times New Roman" w:cs="Times New Roman"/>
          <w:sz w:val="44"/>
        </w:rPr>
        <w:t>”</w:t>
      </w:r>
      <w:r>
        <w:rPr>
          <w:rFonts w:ascii="Times New Roman" w:eastAsia="方正小标宋_GBK" w:hAnsi="Times New Roman" w:cs="Times New Roman"/>
          <w:sz w:val="44"/>
        </w:rPr>
        <w:t>职业病防治规划</w:t>
      </w:r>
      <w:bookmarkEnd w:id="2"/>
    </w:p>
    <w:p w:rsidR="00870C47" w:rsidRDefault="00870C47">
      <w:pPr>
        <w:snapToGrid w:val="0"/>
        <w:spacing w:line="560" w:lineRule="exact"/>
        <w:ind w:firstLineChars="200" w:firstLine="640"/>
        <w:rPr>
          <w:rFonts w:ascii="Times New Roman" w:eastAsia="方正仿宋_GBK" w:hAnsi="Times New Roman" w:cs="Times New Roman"/>
          <w:sz w:val="32"/>
          <w:szCs w:val="32"/>
        </w:rPr>
      </w:pP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为贯彻落实党中央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国务院关于职业健康工作的决策部署</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省委省政府</w:t>
      </w:r>
      <w:r>
        <w:rPr>
          <w:rFonts w:ascii="Times New Roman" w:eastAsia="方正仿宋_GBK" w:hAnsi="Times New Roman" w:cs="Times New Roman"/>
          <w:sz w:val="32"/>
          <w:szCs w:val="32"/>
        </w:rPr>
        <w:t>、市委市政府相关工作要求</w:t>
      </w:r>
      <w:r>
        <w:rPr>
          <w:rFonts w:ascii="Times New Roman" w:eastAsia="方正仿宋_GBK" w:hAnsi="Times New Roman" w:cs="Times New Roman"/>
          <w:sz w:val="32"/>
          <w:szCs w:val="32"/>
        </w:rPr>
        <w:t>，根据《中华人民共和国职业病防治法》《中华人民共和国基本医疗卫生与健康促进法》《江苏省职业病防治条例》</w:t>
      </w:r>
      <w:r>
        <w:rPr>
          <w:rFonts w:ascii="Times New Roman" w:eastAsia="方正仿宋_GBK" w:hAnsi="Times New Roman" w:cs="Times New Roman"/>
          <w:sz w:val="32"/>
          <w:szCs w:val="32"/>
        </w:rPr>
        <w:t>《江苏省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职业病防治规划》《泰州市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卫生健康发展规划》</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结合本市实际，</w:t>
      </w:r>
      <w:r>
        <w:rPr>
          <w:rFonts w:ascii="Times New Roman" w:eastAsia="方正仿宋_GBK" w:hAnsi="Times New Roman" w:cs="Times New Roman"/>
          <w:sz w:val="32"/>
          <w:szCs w:val="32"/>
        </w:rPr>
        <w:t>制定本规划。</w:t>
      </w:r>
    </w:p>
    <w:p w:rsidR="00870C47" w:rsidRDefault="008276C6">
      <w:pPr>
        <w:pStyle w:val="1"/>
        <w:snapToGrid w:val="0"/>
        <w:spacing w:before="0" w:after="0" w:line="560" w:lineRule="exact"/>
        <w:ind w:firstLineChars="200" w:firstLine="640"/>
        <w:jc w:val="both"/>
        <w:rPr>
          <w:rFonts w:ascii="Times New Roman" w:eastAsia="方正黑体_GBK" w:hAnsi="Times New Roman"/>
          <w:szCs w:val="32"/>
        </w:rPr>
      </w:pPr>
      <w:r>
        <w:rPr>
          <w:rFonts w:ascii="Times New Roman" w:eastAsia="方正黑体_GBK" w:hAnsi="Times New Roman"/>
          <w:szCs w:val="32"/>
        </w:rPr>
        <w:t>一、</w:t>
      </w:r>
      <w:r>
        <w:rPr>
          <w:rFonts w:ascii="Times New Roman" w:eastAsia="方正黑体_GBK" w:hAnsi="Times New Roman"/>
          <w:szCs w:val="32"/>
        </w:rPr>
        <w:t>泰州市</w:t>
      </w:r>
      <w:r>
        <w:rPr>
          <w:rFonts w:ascii="Times New Roman" w:eastAsia="方正黑体_GBK" w:hAnsi="Times New Roman"/>
          <w:szCs w:val="32"/>
        </w:rPr>
        <w:t>职业健康现状和问题</w:t>
      </w:r>
    </w:p>
    <w:bookmarkEnd w:id="0"/>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职业健康是健康</w:t>
      </w:r>
      <w:r>
        <w:rPr>
          <w:rFonts w:ascii="Times New Roman" w:eastAsia="方正仿宋_GBK" w:hAnsi="Times New Roman" w:cs="Times New Roman"/>
          <w:sz w:val="32"/>
          <w:szCs w:val="32"/>
        </w:rPr>
        <w:t>泰州</w:t>
      </w:r>
      <w:r>
        <w:rPr>
          <w:rFonts w:ascii="Times New Roman" w:eastAsia="方正仿宋_GBK" w:hAnsi="Times New Roman" w:cs="Times New Roman"/>
          <w:sz w:val="32"/>
          <w:szCs w:val="32"/>
        </w:rPr>
        <w:t>建设的重要组成部分，事关广大劳动者健康福祉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经济发展和社会稳定大局。</w:t>
      </w: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市</w:t>
      </w:r>
      <w:r>
        <w:rPr>
          <w:rFonts w:ascii="Times New Roman" w:eastAsia="方正仿宋_GBK" w:hAnsi="Times New Roman" w:cs="Times New Roman"/>
          <w:sz w:val="32"/>
          <w:szCs w:val="32"/>
        </w:rPr>
        <w:t>政府高度重视职业健康工作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《江苏省贯彻落实国家职业病防治规划行动方案》实施以来，</w:t>
      </w:r>
      <w:r>
        <w:rPr>
          <w:rFonts w:ascii="Times New Roman" w:eastAsia="方正仿宋_GBK" w:hAnsi="Times New Roman" w:cs="Times New Roman"/>
          <w:sz w:val="32"/>
          <w:szCs w:val="32"/>
        </w:rPr>
        <w:t>泰州市认真落实职业病防治政策措施，</w:t>
      </w:r>
      <w:r>
        <w:rPr>
          <w:rFonts w:ascii="Times New Roman" w:eastAsia="方正仿宋_GBK" w:hAnsi="Times New Roman" w:cs="Times New Roman"/>
          <w:sz w:val="32"/>
          <w:szCs w:val="32"/>
        </w:rPr>
        <w:t>职业病防治技术支撑和服务体系建设稳步推进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尘肺病防治攻坚、职业病危害专项治理等</w:t>
      </w:r>
      <w:r>
        <w:rPr>
          <w:rFonts w:ascii="Times New Roman" w:eastAsia="方正仿宋_GBK" w:hAnsi="Times New Roman" w:cs="Times New Roman"/>
          <w:sz w:val="32"/>
          <w:szCs w:val="32"/>
        </w:rPr>
        <w:t>行</w:t>
      </w:r>
      <w:r>
        <w:rPr>
          <w:rFonts w:ascii="Times New Roman" w:eastAsia="方正仿宋_GBK" w:hAnsi="Times New Roman" w:cs="Times New Roman"/>
          <w:sz w:val="32"/>
          <w:szCs w:val="32"/>
        </w:rPr>
        <w:t>动</w:t>
      </w:r>
      <w:r>
        <w:rPr>
          <w:rFonts w:ascii="Times New Roman" w:eastAsia="方正仿宋_GBK" w:hAnsi="Times New Roman" w:cs="Times New Roman"/>
          <w:sz w:val="32"/>
          <w:szCs w:val="32"/>
        </w:rPr>
        <w:t>有力实施</w:t>
      </w:r>
      <w:r>
        <w:rPr>
          <w:rFonts w:ascii="Times New Roman" w:eastAsia="方正仿宋_GBK" w:hAnsi="Times New Roman" w:cs="Times New Roman"/>
          <w:sz w:val="32"/>
          <w:szCs w:val="32"/>
        </w:rPr>
        <w:t>，职业健康宣教培训工作有序</w:t>
      </w:r>
      <w:r>
        <w:rPr>
          <w:rFonts w:ascii="Times New Roman" w:eastAsia="方正仿宋_GBK" w:hAnsi="Times New Roman" w:cs="Times New Roman"/>
          <w:sz w:val="32"/>
          <w:szCs w:val="32"/>
        </w:rPr>
        <w:t>开展</w:t>
      </w:r>
      <w:r>
        <w:rPr>
          <w:rFonts w:ascii="Times New Roman" w:eastAsia="方正仿宋_GBK" w:hAnsi="Times New Roman" w:cs="Times New Roman"/>
          <w:sz w:val="32"/>
          <w:szCs w:val="32"/>
        </w:rPr>
        <w:t>，职业健康监管</w:t>
      </w:r>
      <w:r>
        <w:rPr>
          <w:rFonts w:ascii="Times New Roman" w:eastAsia="方正仿宋_GBK" w:hAnsi="Times New Roman" w:cs="Times New Roman"/>
          <w:sz w:val="32"/>
          <w:szCs w:val="32"/>
        </w:rPr>
        <w:t>能力和服务水平明显</w:t>
      </w:r>
      <w:r>
        <w:rPr>
          <w:rFonts w:ascii="Times New Roman" w:eastAsia="方正仿宋_GBK" w:hAnsi="Times New Roman" w:cs="Times New Roman"/>
          <w:sz w:val="32"/>
          <w:szCs w:val="32"/>
        </w:rPr>
        <w:t>提升，用人单位主体责任</w:t>
      </w:r>
      <w:r>
        <w:rPr>
          <w:rFonts w:ascii="Times New Roman" w:eastAsia="方正仿宋_GBK" w:hAnsi="Times New Roman" w:cs="Times New Roman"/>
          <w:sz w:val="32"/>
          <w:szCs w:val="32"/>
        </w:rPr>
        <w:t>不断</w:t>
      </w:r>
      <w:r>
        <w:rPr>
          <w:rFonts w:ascii="Times New Roman" w:eastAsia="方正仿宋_GBK" w:hAnsi="Times New Roman" w:cs="Times New Roman"/>
          <w:sz w:val="32"/>
          <w:szCs w:val="32"/>
        </w:rPr>
        <w:t>落实，劳动者职业健康权益进一步得到保障，全社会对职业病防治工作的关注度持续提高，社会共治格局初步形成。</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随着经济社会发展和人民健康需求持续快速增长，</w:t>
      </w:r>
      <w:r>
        <w:rPr>
          <w:rFonts w:ascii="Times New Roman" w:eastAsia="方正仿宋_GBK" w:hAnsi="Times New Roman" w:cs="Times New Roman"/>
          <w:sz w:val="32"/>
          <w:szCs w:val="32"/>
        </w:rPr>
        <w:t>以及</w:t>
      </w:r>
      <w:r>
        <w:rPr>
          <w:rFonts w:ascii="Times New Roman" w:eastAsia="方正仿宋_GBK" w:hAnsi="Times New Roman" w:cs="Times New Roman"/>
          <w:sz w:val="32"/>
          <w:szCs w:val="32"/>
        </w:rPr>
        <w:t>健康中国战略的全面实施，职业健康工作面临新的复杂形势：</w:t>
      </w:r>
      <w:r>
        <w:rPr>
          <w:rFonts w:ascii="Times New Roman" w:eastAsia="方正楷体_GBK" w:hAnsi="Times New Roman" w:cs="Times New Roman"/>
          <w:sz w:val="32"/>
          <w:szCs w:val="32"/>
        </w:rPr>
        <w:t>一是</w:t>
      </w:r>
      <w:r>
        <w:rPr>
          <w:rFonts w:ascii="Times New Roman" w:eastAsia="方正楷体_GBK" w:hAnsi="Times New Roman" w:cs="Times New Roman"/>
          <w:sz w:val="32"/>
          <w:szCs w:val="32"/>
        </w:rPr>
        <w:t>泰州市</w:t>
      </w:r>
      <w:r>
        <w:rPr>
          <w:rFonts w:ascii="Times New Roman" w:eastAsia="方正楷体_GBK" w:hAnsi="Times New Roman" w:cs="Times New Roman"/>
          <w:sz w:val="32"/>
          <w:szCs w:val="32"/>
        </w:rPr>
        <w:t>职业病危害形势</w:t>
      </w:r>
      <w:r>
        <w:rPr>
          <w:rFonts w:ascii="Times New Roman" w:eastAsia="方正楷体_GBK" w:hAnsi="Times New Roman" w:cs="Times New Roman"/>
          <w:sz w:val="32"/>
          <w:szCs w:val="32"/>
        </w:rPr>
        <w:t>依然</w:t>
      </w:r>
      <w:r>
        <w:rPr>
          <w:rFonts w:ascii="Times New Roman" w:eastAsia="方正楷体_GBK" w:hAnsi="Times New Roman" w:cs="Times New Roman"/>
          <w:sz w:val="32"/>
          <w:szCs w:val="32"/>
        </w:rPr>
        <w:t>严峻</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年工业企业职业病危害现状调查估算，泰州市存在职业病危害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人以上工业企业约</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lastRenderedPageBreak/>
        <w:t>万</w:t>
      </w:r>
      <w:r>
        <w:rPr>
          <w:rFonts w:ascii="Times New Roman" w:eastAsia="方正仿宋_GBK" w:hAnsi="Times New Roman" w:cs="Times New Roman"/>
          <w:sz w:val="32"/>
          <w:szCs w:val="32"/>
        </w:rPr>
        <w:t>家，接触职业病危害因素的劳动者约</w:t>
      </w:r>
      <w:r>
        <w:rPr>
          <w:rFonts w:ascii="Times New Roman" w:eastAsia="方正仿宋_GBK" w:hAnsi="Times New Roman" w:cs="Times New Roman"/>
          <w:sz w:val="32"/>
          <w:szCs w:val="32"/>
        </w:rPr>
        <w:t>19.80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人。农民工、劳务派遣人员等流动性大、职业健康检查率不高、防护意识差，发生职业病风险较大。</w:t>
      </w: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是职业病防治技术支撑</w:t>
      </w:r>
      <w:r>
        <w:rPr>
          <w:rFonts w:ascii="Times New Roman" w:eastAsia="方正楷体_GBK" w:hAnsi="Times New Roman" w:cs="Times New Roman"/>
          <w:sz w:val="32"/>
          <w:szCs w:val="32"/>
        </w:rPr>
        <w:t>体系存在不足</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技术支撑体系建设规划、经费投入不到位，无职业病防治院，少数市（区）</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不具备职业病危害因素检测能力，多数</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专</w:t>
      </w:r>
      <w:r>
        <w:rPr>
          <w:rFonts w:ascii="Times New Roman" w:eastAsia="方正仿宋_GBK" w:hAnsi="Times New Roman" w:cs="Times New Roman"/>
          <w:sz w:val="32"/>
          <w:szCs w:val="32"/>
        </w:rPr>
        <w:t>业技术人员数量不足</w:t>
      </w:r>
      <w:proofErr w:type="gramStart"/>
      <w:r>
        <w:rPr>
          <w:rFonts w:ascii="Times New Roman" w:eastAsia="方正仿宋_GBK" w:hAnsi="Times New Roman" w:cs="Times New Roman"/>
          <w:sz w:val="32"/>
          <w:szCs w:val="32"/>
        </w:rPr>
        <w:t>且能力</w:t>
      </w:r>
      <w:proofErr w:type="gramEnd"/>
      <w:r>
        <w:rPr>
          <w:rFonts w:ascii="Times New Roman" w:eastAsia="方正仿宋_GBK" w:hAnsi="Times New Roman" w:cs="Times New Roman"/>
          <w:sz w:val="32"/>
          <w:szCs w:val="32"/>
        </w:rPr>
        <w:t>弱化，</w:t>
      </w:r>
      <w:r>
        <w:rPr>
          <w:rFonts w:ascii="Times New Roman" w:eastAsia="方正仿宋_GBK" w:hAnsi="Times New Roman" w:cs="Times New Roman"/>
          <w:sz w:val="32"/>
          <w:szCs w:val="32"/>
        </w:rPr>
        <w:t>现有公立技术支撑机构</w:t>
      </w:r>
      <w:r>
        <w:rPr>
          <w:rFonts w:ascii="Times New Roman" w:eastAsia="方正仿宋_GBK" w:hAnsi="Times New Roman" w:cs="Times New Roman"/>
          <w:sz w:val="32"/>
          <w:szCs w:val="32"/>
        </w:rPr>
        <w:t>大多</w:t>
      </w:r>
      <w:r>
        <w:rPr>
          <w:rFonts w:ascii="Times New Roman" w:eastAsia="方正仿宋_GBK" w:hAnsi="Times New Roman" w:cs="Times New Roman"/>
          <w:sz w:val="32"/>
          <w:szCs w:val="32"/>
        </w:rPr>
        <w:t>只能基本完成监测评估、诊断救治任务</w:t>
      </w:r>
      <w:r>
        <w:rPr>
          <w:rFonts w:ascii="Times New Roman" w:eastAsia="方正仿宋_GBK" w:hAnsi="Times New Roman" w:cs="Times New Roman"/>
          <w:sz w:val="32"/>
          <w:szCs w:val="32"/>
        </w:rPr>
        <w:t>，职业健康信息化建设滞后。</w:t>
      </w:r>
      <w:r>
        <w:rPr>
          <w:rFonts w:ascii="Times New Roman" w:eastAsia="方正楷体_GBK" w:hAnsi="Times New Roman" w:cs="Times New Roman"/>
          <w:sz w:val="32"/>
          <w:szCs w:val="32"/>
        </w:rPr>
        <w:t>三是职业健康基础需要进一步夯实。</w:t>
      </w:r>
      <w:r>
        <w:rPr>
          <w:rFonts w:ascii="Times New Roman" w:eastAsia="方正仿宋_GBK" w:hAnsi="Times New Roman" w:cs="Times New Roman"/>
          <w:sz w:val="32"/>
          <w:szCs w:val="32"/>
        </w:rPr>
        <w:t>部分地方政府监管责任和用人单位主体责任落实不到位，特别是小微企业</w:t>
      </w:r>
      <w:r>
        <w:rPr>
          <w:rFonts w:ascii="Times New Roman" w:eastAsia="方正仿宋_GBK" w:hAnsi="Times New Roman" w:cs="Times New Roman"/>
          <w:sz w:val="32"/>
          <w:szCs w:val="32"/>
        </w:rPr>
        <w:t>管理基础</w:t>
      </w:r>
      <w:r>
        <w:rPr>
          <w:rFonts w:ascii="Times New Roman" w:eastAsia="方正仿宋_GBK" w:hAnsi="Times New Roman" w:cs="Times New Roman"/>
          <w:sz w:val="32"/>
          <w:szCs w:val="32"/>
        </w:rPr>
        <w:t>薄</w:t>
      </w:r>
      <w:r>
        <w:rPr>
          <w:rFonts w:ascii="Times New Roman" w:eastAsia="方正仿宋_GBK" w:hAnsi="Times New Roman" w:cs="Times New Roman"/>
          <w:sz w:val="32"/>
          <w:szCs w:val="32"/>
        </w:rPr>
        <w:t>弱，</w:t>
      </w:r>
      <w:r>
        <w:rPr>
          <w:rFonts w:ascii="Times New Roman" w:eastAsia="方正仿宋_GBK" w:hAnsi="Times New Roman" w:cs="Times New Roman"/>
          <w:sz w:val="32"/>
          <w:szCs w:val="32"/>
        </w:rPr>
        <w:t>一些</w:t>
      </w:r>
      <w:r>
        <w:rPr>
          <w:rFonts w:ascii="Times New Roman" w:eastAsia="方正仿宋_GBK" w:hAnsi="Times New Roman" w:cs="Times New Roman"/>
          <w:sz w:val="32"/>
          <w:szCs w:val="32"/>
        </w:rPr>
        <w:t>用人单位主要负责人法</w:t>
      </w:r>
      <w:r>
        <w:rPr>
          <w:rFonts w:ascii="Times New Roman" w:eastAsia="方正仿宋_GBK" w:hAnsi="Times New Roman" w:cs="Times New Roman"/>
          <w:sz w:val="32"/>
          <w:szCs w:val="32"/>
        </w:rPr>
        <w:t>治</w:t>
      </w:r>
      <w:r>
        <w:rPr>
          <w:rFonts w:ascii="Times New Roman" w:eastAsia="方正仿宋_GBK" w:hAnsi="Times New Roman" w:cs="Times New Roman"/>
          <w:sz w:val="32"/>
          <w:szCs w:val="32"/>
        </w:rPr>
        <w:t>意识不强，</w:t>
      </w:r>
      <w:r>
        <w:rPr>
          <w:rFonts w:ascii="Times New Roman" w:eastAsia="方正仿宋_GBK" w:hAnsi="Times New Roman" w:cs="Times New Roman"/>
          <w:sz w:val="32"/>
          <w:szCs w:val="32"/>
        </w:rPr>
        <w:t>少数用人单位工作场所</w:t>
      </w:r>
      <w:r>
        <w:rPr>
          <w:rFonts w:ascii="Times New Roman" w:eastAsia="方正仿宋_GBK" w:hAnsi="Times New Roman" w:cs="Times New Roman"/>
          <w:sz w:val="32"/>
          <w:szCs w:val="32"/>
        </w:rPr>
        <w:t>职业病危害因素</w:t>
      </w:r>
      <w:r>
        <w:rPr>
          <w:rFonts w:ascii="Times New Roman" w:eastAsia="方正仿宋_GBK" w:hAnsi="Times New Roman" w:cs="Times New Roman"/>
          <w:sz w:val="32"/>
          <w:szCs w:val="32"/>
        </w:rPr>
        <w:t>浓度或者强度</w:t>
      </w:r>
      <w:r>
        <w:rPr>
          <w:rFonts w:ascii="Times New Roman" w:eastAsia="方正仿宋_GBK" w:hAnsi="Times New Roman" w:cs="Times New Roman"/>
          <w:sz w:val="32"/>
          <w:szCs w:val="32"/>
        </w:rPr>
        <w:t>超标严重，</w:t>
      </w:r>
      <w:r>
        <w:rPr>
          <w:rFonts w:ascii="Times New Roman" w:eastAsia="方正仿宋_GBK" w:hAnsi="Times New Roman" w:cs="Times New Roman"/>
          <w:sz w:val="32"/>
          <w:szCs w:val="32"/>
        </w:rPr>
        <w:t>劳动者特别是</w:t>
      </w:r>
      <w:r>
        <w:rPr>
          <w:rFonts w:ascii="Times New Roman" w:eastAsia="方正仿宋_GBK" w:hAnsi="Times New Roman" w:cs="Times New Roman"/>
          <w:sz w:val="32"/>
          <w:szCs w:val="32"/>
        </w:rPr>
        <w:t>农民工、劳务派遣人员等</w:t>
      </w:r>
      <w:r>
        <w:rPr>
          <w:rFonts w:ascii="Times New Roman" w:eastAsia="方正仿宋_GBK" w:hAnsi="Times New Roman" w:cs="Times New Roman"/>
          <w:sz w:val="32"/>
          <w:szCs w:val="32"/>
        </w:rPr>
        <w:t>个体</w:t>
      </w:r>
      <w:r>
        <w:rPr>
          <w:rFonts w:ascii="Times New Roman" w:eastAsia="方正仿宋_GBK" w:hAnsi="Times New Roman" w:cs="Times New Roman"/>
          <w:sz w:val="32"/>
          <w:szCs w:val="32"/>
        </w:rPr>
        <w:t>防护得不到有效保障。</w:t>
      </w:r>
      <w:r>
        <w:rPr>
          <w:rFonts w:ascii="Times New Roman" w:eastAsia="方正楷体_GBK" w:hAnsi="Times New Roman" w:cs="Times New Roman"/>
          <w:sz w:val="32"/>
          <w:szCs w:val="32"/>
        </w:rPr>
        <w:t>四是新的职业健康危害不容忽视。</w:t>
      </w:r>
      <w:r>
        <w:rPr>
          <w:rFonts w:ascii="Times New Roman" w:eastAsia="方正仿宋_GBK" w:hAnsi="Times New Roman" w:cs="Times New Roman"/>
          <w:sz w:val="32"/>
          <w:szCs w:val="32"/>
        </w:rPr>
        <w:t>除法定职业病外，新材料、新工艺、新设备和新业态的广泛应用及产业结构调整等</w:t>
      </w:r>
      <w:r>
        <w:rPr>
          <w:rFonts w:ascii="Times New Roman" w:eastAsia="方正仿宋_GBK" w:hAnsi="Times New Roman" w:cs="Times New Roman"/>
          <w:sz w:val="32"/>
          <w:szCs w:val="32"/>
        </w:rPr>
        <w:t>产生新的职业危害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同时</w:t>
      </w:r>
      <w:r>
        <w:rPr>
          <w:rFonts w:ascii="Times New Roman" w:eastAsia="方正仿宋_GBK" w:hAnsi="Times New Roman" w:cs="Times New Roman"/>
          <w:sz w:val="32"/>
          <w:szCs w:val="32"/>
        </w:rPr>
        <w:t>不良工效学</w:t>
      </w:r>
      <w:r>
        <w:rPr>
          <w:rFonts w:ascii="Times New Roman" w:eastAsia="方正仿宋_GBK" w:hAnsi="Times New Roman" w:cs="Times New Roman"/>
          <w:sz w:val="32"/>
          <w:szCs w:val="32"/>
        </w:rPr>
        <w:t>因素</w:t>
      </w:r>
      <w:r>
        <w:rPr>
          <w:rFonts w:ascii="Times New Roman" w:eastAsia="方正仿宋_GBK" w:hAnsi="Times New Roman" w:cs="Times New Roman"/>
          <w:sz w:val="32"/>
          <w:szCs w:val="32"/>
        </w:rPr>
        <w:t>致肌肉骨骼</w:t>
      </w:r>
      <w:r>
        <w:rPr>
          <w:rFonts w:ascii="Times New Roman" w:eastAsia="方正仿宋_GBK" w:hAnsi="Times New Roman" w:cs="Times New Roman"/>
          <w:sz w:val="32"/>
          <w:szCs w:val="32"/>
        </w:rPr>
        <w:t>损伤</w:t>
      </w:r>
      <w:r>
        <w:rPr>
          <w:rFonts w:ascii="Times New Roman" w:eastAsia="方正仿宋_GBK" w:hAnsi="Times New Roman" w:cs="Times New Roman"/>
          <w:sz w:val="32"/>
          <w:szCs w:val="32"/>
        </w:rPr>
        <w:t>和工作压力带来的</w:t>
      </w:r>
      <w:r>
        <w:rPr>
          <w:rFonts w:ascii="Times New Roman" w:eastAsia="方正仿宋_GBK" w:hAnsi="Times New Roman" w:cs="Times New Roman"/>
          <w:sz w:val="32"/>
          <w:szCs w:val="32"/>
        </w:rPr>
        <w:t>神经衰弱、</w:t>
      </w:r>
      <w:r>
        <w:rPr>
          <w:rFonts w:ascii="Times New Roman" w:eastAsia="方正仿宋_GBK" w:hAnsi="Times New Roman" w:cs="Times New Roman"/>
          <w:sz w:val="32"/>
          <w:szCs w:val="32"/>
        </w:rPr>
        <w:t>心血管疾病等心身疾病，成为亟待应对的职业健康新挑战。</w:t>
      </w:r>
    </w:p>
    <w:p w:rsidR="00870C47" w:rsidRDefault="008276C6">
      <w:pPr>
        <w:pStyle w:val="1"/>
        <w:keepNext w:val="0"/>
        <w:keepLines w:val="0"/>
        <w:snapToGrid w:val="0"/>
        <w:spacing w:before="0" w:after="0" w:line="560" w:lineRule="exact"/>
        <w:ind w:firstLineChars="200" w:firstLine="640"/>
        <w:jc w:val="both"/>
        <w:rPr>
          <w:rFonts w:ascii="Times New Roman" w:eastAsia="方正黑体_GBK" w:hAnsi="Times New Roman"/>
          <w:szCs w:val="32"/>
        </w:rPr>
      </w:pPr>
      <w:r>
        <w:rPr>
          <w:rFonts w:ascii="Times New Roman" w:eastAsia="方正黑体_GBK" w:hAnsi="Times New Roman"/>
          <w:szCs w:val="32"/>
        </w:rPr>
        <w:t>二、总体要求</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（一）指导思想</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w:t>
      </w:r>
      <w:r>
        <w:rPr>
          <w:rFonts w:ascii="Times New Roman" w:eastAsia="方正仿宋_GBK" w:hAnsi="Times New Roman" w:cs="Times New Roman"/>
          <w:sz w:val="32"/>
          <w:szCs w:val="32"/>
        </w:rPr>
        <w:t>围绕泰州市第六次党代会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致力民生、聚力转型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两大主题，</w:t>
      </w:r>
      <w:r>
        <w:rPr>
          <w:rFonts w:ascii="Times New Roman" w:eastAsia="方正仿宋_GBK" w:hAnsi="Times New Roman" w:cs="Times New Roman"/>
          <w:sz w:val="32"/>
          <w:szCs w:val="32"/>
        </w:rPr>
        <w:t>坚持以劳动者健康为中心，</w:t>
      </w:r>
      <w:r>
        <w:rPr>
          <w:rFonts w:ascii="Times New Roman" w:eastAsia="方正仿宋_GBK" w:hAnsi="Times New Roman" w:cs="Times New Roman"/>
          <w:sz w:val="32"/>
          <w:szCs w:val="32"/>
        </w:rPr>
        <w:t>着眼</w:t>
      </w:r>
      <w:proofErr w:type="gramStart"/>
      <w:r>
        <w:rPr>
          <w:rFonts w:ascii="Times New Roman" w:eastAsia="方正仿宋_GBK" w:hAnsi="Times New Roman" w:cs="Times New Roman"/>
          <w:sz w:val="32"/>
          <w:szCs w:val="32"/>
        </w:rPr>
        <w:t>全职业</w:t>
      </w:r>
      <w:proofErr w:type="gramEnd"/>
      <w:r>
        <w:rPr>
          <w:rFonts w:ascii="Times New Roman" w:eastAsia="方正仿宋_GBK" w:hAnsi="Times New Roman" w:cs="Times New Roman"/>
          <w:sz w:val="32"/>
          <w:szCs w:val="32"/>
        </w:rPr>
        <w:t>人群、全工作周期职业健康，深入实施职业健康保护行动，</w:t>
      </w:r>
      <w:r>
        <w:rPr>
          <w:rFonts w:ascii="Times New Roman" w:eastAsia="方正仿宋_GBK" w:hAnsi="Times New Roman" w:cs="Times New Roman"/>
          <w:sz w:val="32"/>
          <w:szCs w:val="32"/>
        </w:rPr>
        <w:t>压实政府、部门、用人单位、劳动者个人四方</w:t>
      </w:r>
      <w:r>
        <w:rPr>
          <w:rFonts w:ascii="Times New Roman" w:eastAsia="方正仿宋_GBK" w:hAnsi="Times New Roman" w:cs="Times New Roman"/>
          <w:sz w:val="32"/>
          <w:szCs w:val="32"/>
        </w:rPr>
        <w:lastRenderedPageBreak/>
        <w:t>责任，落实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防、治、管、教、建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五字策略，进一步夯实职业健康工作基础，推进职业健康治理体系和治理能力现代化，全面提升职业健康工作质量和水平，推进健康</w:t>
      </w:r>
      <w:r>
        <w:rPr>
          <w:rFonts w:ascii="Times New Roman" w:eastAsia="方正仿宋_GBK" w:hAnsi="Times New Roman" w:cs="Times New Roman"/>
          <w:sz w:val="32"/>
          <w:szCs w:val="32"/>
        </w:rPr>
        <w:t>泰州</w:t>
      </w:r>
      <w:r>
        <w:rPr>
          <w:rFonts w:ascii="Times New Roman" w:eastAsia="方正仿宋_GBK" w:hAnsi="Times New Roman" w:cs="Times New Roman"/>
          <w:sz w:val="32"/>
          <w:szCs w:val="32"/>
        </w:rPr>
        <w:t>建设和促进经济</w:t>
      </w:r>
      <w:r>
        <w:rPr>
          <w:rFonts w:ascii="Times New Roman" w:eastAsia="方正仿宋_GBK" w:hAnsi="Times New Roman" w:cs="Times New Roman"/>
          <w:sz w:val="32"/>
          <w:szCs w:val="32"/>
        </w:rPr>
        <w:t>社会高质量发展。</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（二）基本原则</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坚持依法防治，落实责任。积极推进职业健康法治化建设，进一步</w:t>
      </w:r>
      <w:r>
        <w:rPr>
          <w:rFonts w:ascii="Times New Roman" w:eastAsia="方正仿宋_GBK" w:hAnsi="Times New Roman" w:cs="Times New Roman"/>
          <w:sz w:val="32"/>
          <w:szCs w:val="32"/>
        </w:rPr>
        <w:t>加大</w:t>
      </w:r>
      <w:r>
        <w:rPr>
          <w:rFonts w:ascii="Times New Roman" w:eastAsia="方正仿宋_GBK" w:hAnsi="Times New Roman" w:cs="Times New Roman"/>
          <w:sz w:val="32"/>
          <w:szCs w:val="32"/>
        </w:rPr>
        <w:t>职业健康法律法规和规章制度</w:t>
      </w:r>
      <w:r>
        <w:rPr>
          <w:rFonts w:ascii="Times New Roman" w:eastAsia="方正仿宋_GBK" w:hAnsi="Times New Roman" w:cs="Times New Roman"/>
          <w:sz w:val="32"/>
          <w:szCs w:val="32"/>
        </w:rPr>
        <w:t>执行力度</w:t>
      </w:r>
      <w:r>
        <w:rPr>
          <w:rFonts w:ascii="Times New Roman" w:eastAsia="方正仿宋_GBK" w:hAnsi="Times New Roman" w:cs="Times New Roman"/>
          <w:sz w:val="32"/>
          <w:szCs w:val="32"/>
        </w:rPr>
        <w:t>。压实地方政府领导责任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部门监管责任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用人单位主体责任和劳动者个人责任，</w:t>
      </w:r>
      <w:r>
        <w:rPr>
          <w:rFonts w:ascii="Times New Roman" w:eastAsia="方正仿宋_GBK" w:hAnsi="Times New Roman" w:cs="Times New Roman"/>
          <w:sz w:val="32"/>
          <w:szCs w:val="32"/>
        </w:rPr>
        <w:t>形成推进</w:t>
      </w:r>
      <w:r>
        <w:rPr>
          <w:rFonts w:ascii="Times New Roman" w:eastAsia="方正仿宋_GBK" w:hAnsi="Times New Roman" w:cs="Times New Roman"/>
          <w:sz w:val="32"/>
          <w:szCs w:val="32"/>
        </w:rPr>
        <w:t>职业健康工作</w:t>
      </w:r>
      <w:r>
        <w:rPr>
          <w:rFonts w:ascii="Times New Roman" w:eastAsia="方正仿宋_GBK" w:hAnsi="Times New Roman" w:cs="Times New Roman"/>
          <w:sz w:val="32"/>
          <w:szCs w:val="32"/>
        </w:rPr>
        <w:t>的合力</w:t>
      </w:r>
      <w:r>
        <w:rPr>
          <w:rFonts w:ascii="Times New Roman" w:eastAsia="方正仿宋_GBK" w:hAnsi="Times New Roman" w:cs="Times New Roman"/>
          <w:sz w:val="32"/>
          <w:szCs w:val="32"/>
        </w:rPr>
        <w:t>。</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坚持预防为主，防治结合。强化职业病危害源头防控，督促和引导用人单位采取工程技术和管理等措施，不断改善工作场所劳动条件。建立健全职业病防治技术支撑体系，提升监测评估、诊断救治</w:t>
      </w:r>
      <w:r>
        <w:rPr>
          <w:rFonts w:ascii="Times New Roman" w:eastAsia="方正仿宋_GBK" w:hAnsi="Times New Roman" w:cs="Times New Roman"/>
          <w:sz w:val="32"/>
          <w:szCs w:val="32"/>
        </w:rPr>
        <w:t>康复</w:t>
      </w:r>
      <w:r>
        <w:rPr>
          <w:rFonts w:ascii="Times New Roman" w:eastAsia="方正仿宋_GBK" w:hAnsi="Times New Roman" w:cs="Times New Roman"/>
          <w:sz w:val="32"/>
          <w:szCs w:val="32"/>
        </w:rPr>
        <w:t>能力。</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坚持突出重点，风险管控。聚焦职业病危害严重的行业领域，</w:t>
      </w:r>
      <w:r>
        <w:rPr>
          <w:rFonts w:ascii="Times New Roman" w:eastAsia="方正仿宋_GBK" w:hAnsi="Times New Roman" w:cs="Times New Roman"/>
          <w:sz w:val="32"/>
          <w:szCs w:val="32"/>
        </w:rPr>
        <w:t>突出</w:t>
      </w:r>
      <w:r>
        <w:rPr>
          <w:rFonts w:ascii="Times New Roman" w:eastAsia="方正仿宋_GBK" w:hAnsi="Times New Roman" w:cs="Times New Roman"/>
          <w:sz w:val="32"/>
          <w:szCs w:val="32"/>
        </w:rPr>
        <w:t>粉尘、化学毒物、噪声、辐射等危害治理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关注小微企业</w:t>
      </w:r>
      <w:r>
        <w:rPr>
          <w:rFonts w:ascii="Times New Roman" w:eastAsia="方正仿宋_GBK" w:hAnsi="Times New Roman" w:cs="Times New Roman"/>
          <w:sz w:val="32"/>
          <w:szCs w:val="32"/>
        </w:rPr>
        <w:t>、农民工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强化风险监测和评估预警，实现科学监管、精准防控。</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坚持统筹兼顾，综合施策。强化</w:t>
      </w:r>
      <w:r>
        <w:rPr>
          <w:rFonts w:ascii="Times New Roman" w:eastAsia="方正仿宋_GBK" w:hAnsi="Times New Roman" w:cs="Times New Roman"/>
          <w:sz w:val="32"/>
          <w:szCs w:val="32"/>
        </w:rPr>
        <w:t>传统职业病防控，逐步拓展</w:t>
      </w:r>
      <w:r>
        <w:rPr>
          <w:rFonts w:ascii="Times New Roman" w:eastAsia="方正仿宋_GBK" w:hAnsi="Times New Roman" w:cs="Times New Roman"/>
          <w:sz w:val="32"/>
          <w:szCs w:val="32"/>
        </w:rPr>
        <w:t>工作</w:t>
      </w:r>
      <w:r>
        <w:rPr>
          <w:rFonts w:ascii="Times New Roman" w:eastAsia="方正仿宋_GBK" w:hAnsi="Times New Roman" w:cs="Times New Roman"/>
          <w:sz w:val="32"/>
          <w:szCs w:val="32"/>
        </w:rPr>
        <w:t>相关疾病</w:t>
      </w:r>
      <w:r>
        <w:rPr>
          <w:rFonts w:ascii="Times New Roman" w:eastAsia="方正仿宋_GBK" w:hAnsi="Times New Roman" w:cs="Times New Roman"/>
          <w:sz w:val="32"/>
          <w:szCs w:val="32"/>
        </w:rPr>
        <w:t>预防</w:t>
      </w:r>
      <w:r>
        <w:rPr>
          <w:rFonts w:ascii="Times New Roman" w:eastAsia="方正仿宋_GBK" w:hAnsi="Times New Roman" w:cs="Times New Roman"/>
          <w:sz w:val="32"/>
          <w:szCs w:val="32"/>
        </w:rPr>
        <w:t>，突出前期预防控制，实施科学救治。统筹协调各方资源，综合运用法律、行政、经济、信用等</w:t>
      </w:r>
      <w:r>
        <w:rPr>
          <w:rFonts w:ascii="Times New Roman" w:eastAsia="方正仿宋_GBK" w:hAnsi="Times New Roman" w:cs="Times New Roman"/>
          <w:sz w:val="32"/>
          <w:szCs w:val="32"/>
        </w:rPr>
        <w:t>政策工具，为</w:t>
      </w:r>
      <w:r>
        <w:rPr>
          <w:rFonts w:ascii="Times New Roman" w:eastAsia="方正仿宋_GBK" w:hAnsi="Times New Roman" w:cs="Times New Roman"/>
          <w:sz w:val="32"/>
          <w:szCs w:val="32"/>
        </w:rPr>
        <w:t>职业病防治工作</w:t>
      </w:r>
      <w:r>
        <w:rPr>
          <w:rFonts w:ascii="Times New Roman" w:eastAsia="方正仿宋_GBK" w:hAnsi="Times New Roman" w:cs="Times New Roman"/>
          <w:sz w:val="32"/>
          <w:szCs w:val="32"/>
        </w:rPr>
        <w:t>提供有力保障</w:t>
      </w:r>
      <w:r>
        <w:rPr>
          <w:rFonts w:ascii="Times New Roman" w:eastAsia="方正仿宋_GBK" w:hAnsi="Times New Roman" w:cs="Times New Roman"/>
          <w:sz w:val="32"/>
          <w:szCs w:val="32"/>
        </w:rPr>
        <w:t>。</w:t>
      </w:r>
    </w:p>
    <w:p w:rsidR="00870C47" w:rsidRDefault="008276C6">
      <w:pPr>
        <w:pStyle w:val="2"/>
        <w:snapToGrid w:val="0"/>
        <w:ind w:firstLine="640"/>
        <w:rPr>
          <w:rFonts w:ascii="Times New Roman" w:eastAsia="方正楷体_GBK" w:hAnsi="Times New Roman" w:cs="Times New Roman"/>
          <w:b w:val="0"/>
        </w:rPr>
      </w:pPr>
      <w:bookmarkStart w:id="3" w:name="_Toc22810607"/>
      <w:r>
        <w:rPr>
          <w:rFonts w:ascii="Times New Roman" w:eastAsia="方正楷体_GBK" w:hAnsi="Times New Roman" w:cs="Times New Roman"/>
          <w:b w:val="0"/>
        </w:rPr>
        <w:t>（三）</w:t>
      </w:r>
      <w:bookmarkEnd w:id="3"/>
      <w:r>
        <w:rPr>
          <w:rFonts w:ascii="Times New Roman" w:eastAsia="方正楷体_GBK" w:hAnsi="Times New Roman" w:cs="Times New Roman"/>
          <w:b w:val="0"/>
        </w:rPr>
        <w:t>规划目标</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年，职业健康治理体系更加完善，治理能力不断增</w:t>
      </w:r>
      <w:r>
        <w:rPr>
          <w:rFonts w:ascii="Times New Roman" w:eastAsia="方正仿宋_GBK" w:hAnsi="Times New Roman" w:cs="Times New Roman"/>
          <w:sz w:val="32"/>
          <w:szCs w:val="32"/>
        </w:rPr>
        <w:lastRenderedPageBreak/>
        <w:t>强，职业健康工作质量显著提升，劳动者健康水平不断提高。职业病危害源头治理力度继续加大，工作场所劳动条件不断改善，用人单位主体责任有效落实，劳动者职业健康权益得到进一步保障。职业</w:t>
      </w:r>
      <w:r>
        <w:rPr>
          <w:rFonts w:ascii="Times New Roman" w:eastAsia="方正仿宋_GBK" w:hAnsi="Times New Roman" w:cs="Times New Roman"/>
          <w:sz w:val="32"/>
          <w:szCs w:val="32"/>
        </w:rPr>
        <w:t>健康监管体系基本完善，执法能力显著增强，技术支撑能力和信息化水平大幅提升，职业病救治水平和社会保障能力不断提高，全社会职业健康意识显著增强，联防联控工作机制基本形成。</w:t>
      </w:r>
    </w:p>
    <w:p w:rsidR="00870C47" w:rsidRDefault="008276C6">
      <w:pPr>
        <w:pStyle w:val="a0"/>
        <w:snapToGrid w:val="0"/>
        <w:spacing w:line="560" w:lineRule="exact"/>
        <w:ind w:firstLineChars="0" w:firstLine="0"/>
        <w:jc w:val="center"/>
        <w:rPr>
          <w:rFonts w:ascii="Times New Roman" w:hAnsi="Times New Roman"/>
        </w:rPr>
      </w:pPr>
      <w:r>
        <w:rPr>
          <w:rFonts w:ascii="Times New Roman" w:eastAsia="方正黑体_GBK" w:hAnsi="Times New Roman"/>
          <w:kern w:val="0"/>
          <w:sz w:val="30"/>
          <w:szCs w:val="30"/>
        </w:rPr>
        <w:t>“</w:t>
      </w:r>
      <w:r>
        <w:rPr>
          <w:rFonts w:ascii="Times New Roman" w:eastAsia="方正黑体_GBK" w:hAnsi="Times New Roman"/>
          <w:kern w:val="0"/>
          <w:sz w:val="30"/>
          <w:szCs w:val="30"/>
        </w:rPr>
        <w:t>十四五</w:t>
      </w:r>
      <w:r>
        <w:rPr>
          <w:rFonts w:ascii="Times New Roman" w:eastAsia="方正黑体_GBK" w:hAnsi="Times New Roman"/>
          <w:kern w:val="0"/>
          <w:sz w:val="30"/>
          <w:szCs w:val="30"/>
        </w:rPr>
        <w:t>”</w:t>
      </w:r>
      <w:r>
        <w:rPr>
          <w:rFonts w:ascii="Times New Roman" w:eastAsia="方正黑体_GBK" w:hAnsi="Times New Roman"/>
          <w:kern w:val="0"/>
          <w:sz w:val="30"/>
          <w:szCs w:val="30"/>
        </w:rPr>
        <w:t>职业病防治指标与目标</w:t>
      </w:r>
    </w:p>
    <w:tbl>
      <w:tblPr>
        <w:tblStyle w:val="a8"/>
        <w:tblW w:w="0" w:type="auto"/>
        <w:tblInd w:w="468" w:type="dxa"/>
        <w:tblLayout w:type="fixed"/>
        <w:tblLook w:val="04A0" w:firstRow="1" w:lastRow="0" w:firstColumn="1" w:lastColumn="0" w:noHBand="0" w:noVBand="1"/>
      </w:tblPr>
      <w:tblGrid>
        <w:gridCol w:w="908"/>
        <w:gridCol w:w="5030"/>
        <w:gridCol w:w="2187"/>
      </w:tblGrid>
      <w:tr w:rsidR="00870C47">
        <w:trPr>
          <w:trHeight w:val="600"/>
        </w:trPr>
        <w:tc>
          <w:tcPr>
            <w:tcW w:w="5938" w:type="dxa"/>
            <w:gridSpan w:val="2"/>
            <w:vAlign w:val="center"/>
          </w:tcPr>
          <w:p w:rsidR="00870C47" w:rsidRDefault="008276C6">
            <w:pPr>
              <w:pStyle w:val="a0"/>
              <w:snapToGrid w:val="0"/>
              <w:spacing w:line="560" w:lineRule="exact"/>
              <w:ind w:firstLineChars="0" w:firstLine="0"/>
              <w:jc w:val="center"/>
              <w:rPr>
                <w:rFonts w:ascii="Times New Roman" w:eastAsia="方正黑体_GBK" w:hAnsi="Times New Roman"/>
                <w:sz w:val="28"/>
                <w:szCs w:val="28"/>
              </w:rPr>
            </w:pPr>
            <w:r>
              <w:rPr>
                <w:rFonts w:ascii="Times New Roman" w:eastAsia="方正黑体_GBK" w:hAnsi="Times New Roman"/>
                <w:sz w:val="28"/>
                <w:szCs w:val="28"/>
              </w:rPr>
              <w:t>指标名称</w:t>
            </w:r>
          </w:p>
        </w:tc>
        <w:tc>
          <w:tcPr>
            <w:tcW w:w="2187" w:type="dxa"/>
            <w:vAlign w:val="center"/>
          </w:tcPr>
          <w:p w:rsidR="00870C47" w:rsidRDefault="008276C6">
            <w:pPr>
              <w:pStyle w:val="a0"/>
              <w:snapToGrid w:val="0"/>
              <w:spacing w:line="560" w:lineRule="exact"/>
              <w:ind w:firstLineChars="0" w:firstLine="0"/>
              <w:jc w:val="center"/>
              <w:rPr>
                <w:rFonts w:ascii="Times New Roman" w:eastAsia="方正黑体_GBK" w:hAnsi="Times New Roman"/>
                <w:sz w:val="28"/>
                <w:szCs w:val="28"/>
              </w:rPr>
            </w:pPr>
            <w:r>
              <w:rPr>
                <w:rFonts w:ascii="Times New Roman" w:eastAsia="方正黑体_GBK" w:hAnsi="Times New Roman"/>
                <w:sz w:val="28"/>
                <w:szCs w:val="28"/>
              </w:rPr>
              <w:t>目标值</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kern w:val="0"/>
                <w:sz w:val="28"/>
                <w:szCs w:val="28"/>
              </w:rPr>
              <w:t>工伤保险参保人数</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稳步提升</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kern w:val="0"/>
                <w:sz w:val="28"/>
                <w:szCs w:val="28"/>
              </w:rPr>
              <w:t>工业企业职业病危害项目申报率</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cs="Times New Roman"/>
                <w:sz w:val="28"/>
                <w:szCs w:val="28"/>
              </w:rPr>
              <w:t>95%</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kern w:val="0"/>
                <w:sz w:val="28"/>
                <w:szCs w:val="28"/>
              </w:rPr>
              <w:t>工作场所职业病危害因素监测合格率</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cs="Times New Roman"/>
                <w:sz w:val="28"/>
                <w:szCs w:val="28"/>
              </w:rPr>
              <w:t>90%</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kern w:val="0"/>
                <w:sz w:val="28"/>
                <w:szCs w:val="28"/>
              </w:rPr>
              <w:t>非医疗放射工作人员个人剂量监测率</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cs="Times New Roman"/>
                <w:sz w:val="28"/>
                <w:szCs w:val="28"/>
              </w:rPr>
              <w:t>95%</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kern w:val="0"/>
                <w:sz w:val="28"/>
                <w:szCs w:val="28"/>
              </w:rPr>
              <w:t>重点人群职业健康知识知晓率</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cs="Times New Roman"/>
                <w:sz w:val="28"/>
                <w:szCs w:val="28"/>
              </w:rPr>
              <w:t>90%</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kern w:val="0"/>
                <w:sz w:val="28"/>
                <w:szCs w:val="28"/>
              </w:rPr>
            </w:pPr>
            <w:r>
              <w:rPr>
                <w:rFonts w:ascii="Times New Roman" w:eastAsia="方正仿宋_GBK" w:hAnsi="Times New Roman"/>
                <w:kern w:val="0"/>
                <w:sz w:val="28"/>
                <w:szCs w:val="28"/>
              </w:rPr>
              <w:t>（</w:t>
            </w:r>
            <w:r>
              <w:rPr>
                <w:rFonts w:ascii="Times New Roman" w:eastAsia="方正仿宋_GBK" w:hAnsi="Times New Roman"/>
                <w:kern w:val="0"/>
                <w:sz w:val="28"/>
                <w:szCs w:val="28"/>
              </w:rPr>
              <w:t>6</w:t>
            </w:r>
            <w:r>
              <w:rPr>
                <w:rFonts w:ascii="Times New Roman" w:eastAsia="方正仿宋_GBK" w:hAnsi="Times New Roman"/>
                <w:kern w:val="0"/>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kern w:val="0"/>
                <w:sz w:val="28"/>
                <w:szCs w:val="28"/>
              </w:rPr>
            </w:pPr>
            <w:r>
              <w:rPr>
                <w:rFonts w:ascii="Times New Roman" w:eastAsia="方正仿宋_GBK" w:hAnsi="Times New Roman"/>
                <w:kern w:val="0"/>
                <w:sz w:val="28"/>
                <w:szCs w:val="28"/>
              </w:rPr>
              <w:t>职业健康违法案件查处率</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100%</w:t>
            </w:r>
          </w:p>
        </w:tc>
      </w:tr>
      <w:tr w:rsidR="00870C47">
        <w:trPr>
          <w:trHeight w:val="567"/>
        </w:trPr>
        <w:tc>
          <w:tcPr>
            <w:tcW w:w="908" w:type="dxa"/>
            <w:vAlign w:val="center"/>
          </w:tcPr>
          <w:p w:rsidR="00870C47" w:rsidRDefault="008276C6">
            <w:pPr>
              <w:pStyle w:val="a0"/>
              <w:snapToGrid w:val="0"/>
              <w:spacing w:line="560" w:lineRule="exact"/>
              <w:ind w:firstLineChars="0" w:firstLine="0"/>
              <w:jc w:val="center"/>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w:t>
            </w:r>
          </w:p>
        </w:tc>
        <w:tc>
          <w:tcPr>
            <w:tcW w:w="5030" w:type="dxa"/>
            <w:vAlign w:val="center"/>
          </w:tcPr>
          <w:p w:rsidR="00870C47" w:rsidRDefault="008276C6">
            <w:pPr>
              <w:pStyle w:val="a0"/>
              <w:snapToGrid w:val="0"/>
              <w:spacing w:line="560" w:lineRule="exact"/>
              <w:ind w:firstLineChars="0" w:firstLine="0"/>
              <w:jc w:val="left"/>
              <w:rPr>
                <w:rFonts w:ascii="Times New Roman" w:eastAsia="方正仿宋_GBK" w:hAnsi="Times New Roman"/>
                <w:sz w:val="28"/>
                <w:szCs w:val="28"/>
              </w:rPr>
            </w:pPr>
            <w:r>
              <w:rPr>
                <w:rFonts w:ascii="Times New Roman" w:eastAsia="方正仿宋_GBK" w:hAnsi="Times New Roman"/>
                <w:color w:val="000000" w:themeColor="text1"/>
                <w:kern w:val="0"/>
                <w:sz w:val="28"/>
                <w:szCs w:val="28"/>
              </w:rPr>
              <w:t>泰州市级建设职业病防治院</w:t>
            </w:r>
          </w:p>
        </w:tc>
        <w:tc>
          <w:tcPr>
            <w:tcW w:w="2187" w:type="dxa"/>
            <w:vAlign w:val="center"/>
          </w:tcPr>
          <w:p w:rsidR="00870C47" w:rsidRDefault="008276C6">
            <w:pPr>
              <w:snapToGrid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100%</w:t>
            </w:r>
          </w:p>
        </w:tc>
      </w:tr>
    </w:tbl>
    <w:p w:rsidR="00870C47" w:rsidRDefault="008276C6">
      <w:pPr>
        <w:pStyle w:val="1"/>
        <w:snapToGrid w:val="0"/>
        <w:spacing w:before="0" w:after="0" w:line="560" w:lineRule="exact"/>
        <w:ind w:firstLineChars="200" w:firstLine="640"/>
        <w:jc w:val="both"/>
        <w:rPr>
          <w:rFonts w:ascii="Times New Roman" w:eastAsia="方正仿宋_GBK" w:hAnsi="Times New Roman"/>
          <w:szCs w:val="32"/>
        </w:rPr>
      </w:pPr>
      <w:r>
        <w:rPr>
          <w:rFonts w:ascii="Times New Roman" w:eastAsia="方正黑体_GBK" w:hAnsi="Times New Roman"/>
          <w:szCs w:val="32"/>
        </w:rPr>
        <w:t>三、主要任务</w:t>
      </w:r>
    </w:p>
    <w:p w:rsidR="00870C47" w:rsidRDefault="008276C6" w:rsidP="00642DF1">
      <w:pPr>
        <w:pStyle w:val="2"/>
        <w:snapToGrid w:val="0"/>
        <w:ind w:firstLine="640"/>
        <w:rPr>
          <w:rFonts w:ascii="Times New Roman" w:eastAsia="楷体_GB2312" w:hAnsi="Times New Roman" w:cs="Times New Roman"/>
          <w:b w:val="0"/>
        </w:rPr>
      </w:pPr>
      <w:r>
        <w:rPr>
          <w:rFonts w:ascii="Times New Roman" w:eastAsia="方正楷体_GBK" w:hAnsi="Times New Roman" w:cs="Times New Roman"/>
          <w:b w:val="0"/>
        </w:rPr>
        <w:t>（</w:t>
      </w:r>
      <w:r>
        <w:rPr>
          <w:rFonts w:ascii="Times New Roman" w:eastAsia="方正楷体_GBK" w:hAnsi="Times New Roman" w:cs="Times New Roman"/>
          <w:b w:val="0"/>
        </w:rPr>
        <w:t>一</w:t>
      </w:r>
      <w:r>
        <w:rPr>
          <w:rFonts w:ascii="Times New Roman" w:eastAsia="方正楷体_GBK" w:hAnsi="Times New Roman" w:cs="Times New Roman"/>
          <w:b w:val="0"/>
        </w:rPr>
        <w:t>）</w:t>
      </w:r>
      <w:r>
        <w:rPr>
          <w:rFonts w:ascii="Times New Roman" w:eastAsia="方正楷体_GBK" w:hAnsi="Times New Roman" w:cs="Times New Roman"/>
          <w:b w:val="0"/>
        </w:rPr>
        <w:t>压</w:t>
      </w:r>
      <w:r>
        <w:rPr>
          <w:rFonts w:ascii="Times New Roman" w:eastAsia="方正楷体_GBK" w:hAnsi="Times New Roman" w:cs="Times New Roman"/>
          <w:b w:val="0"/>
        </w:rPr>
        <w:t>实用人单位职业健康主体责任</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用人单位</w:t>
      </w:r>
      <w:r>
        <w:rPr>
          <w:rFonts w:ascii="Times New Roman" w:eastAsia="方正仿宋_GBK" w:hAnsi="Times New Roman" w:cs="Times New Roman"/>
          <w:sz w:val="32"/>
          <w:szCs w:val="32"/>
        </w:rPr>
        <w:t>依法开展职业病防治工作，</w:t>
      </w:r>
      <w:r>
        <w:rPr>
          <w:rFonts w:ascii="Times New Roman" w:eastAsia="方正仿宋_GBK" w:hAnsi="Times New Roman" w:cs="Times New Roman"/>
          <w:sz w:val="32"/>
          <w:szCs w:val="32"/>
        </w:rPr>
        <w:t>全面落实职业病防治责任制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设置或</w:t>
      </w:r>
      <w:r>
        <w:rPr>
          <w:rFonts w:ascii="Times New Roman" w:eastAsia="方正仿宋_GBK" w:hAnsi="Times New Roman" w:cs="Times New Roman"/>
          <w:sz w:val="32"/>
          <w:szCs w:val="32"/>
        </w:rPr>
        <w:t>者</w:t>
      </w:r>
      <w:r>
        <w:rPr>
          <w:rFonts w:ascii="Times New Roman" w:eastAsia="方正仿宋_GBK" w:hAnsi="Times New Roman" w:cs="Times New Roman"/>
          <w:sz w:val="32"/>
          <w:szCs w:val="32"/>
        </w:rPr>
        <w:t>指定职业健康管理机构，配备专兼职</w:t>
      </w:r>
      <w:r>
        <w:rPr>
          <w:rFonts w:ascii="Times New Roman" w:eastAsia="方正仿宋_GBK" w:hAnsi="Times New Roman" w:cs="Times New Roman"/>
          <w:sz w:val="32"/>
          <w:szCs w:val="32"/>
        </w:rPr>
        <w:t>管理</w:t>
      </w:r>
      <w:r>
        <w:rPr>
          <w:rFonts w:ascii="Times New Roman" w:eastAsia="方正仿宋_GBK" w:hAnsi="Times New Roman" w:cs="Times New Roman"/>
          <w:sz w:val="32"/>
          <w:szCs w:val="32"/>
        </w:rPr>
        <w:t>人员</w:t>
      </w:r>
      <w:r>
        <w:rPr>
          <w:rFonts w:ascii="Times New Roman" w:eastAsia="方正仿宋_GBK" w:hAnsi="Times New Roman" w:cs="Times New Roman"/>
          <w:sz w:val="32"/>
          <w:szCs w:val="32"/>
        </w:rPr>
        <w:t>，制定职业病防治计划和方案，完善职业卫生管理制度；保障职业病防治所需资金投入，健全落实劳动者职业健康监护、工作场所</w:t>
      </w:r>
      <w:r>
        <w:rPr>
          <w:rFonts w:ascii="Times New Roman" w:eastAsia="方正仿宋_GBK" w:hAnsi="Times New Roman" w:cs="Times New Roman"/>
          <w:sz w:val="32"/>
          <w:szCs w:val="32"/>
        </w:rPr>
        <w:lastRenderedPageBreak/>
        <w:t>职业病危害因素检测评价、职业病危害项目申报、建设项目职业病</w:t>
      </w:r>
      <w:r>
        <w:rPr>
          <w:rFonts w:ascii="Times New Roman" w:eastAsia="方正仿宋_GBK" w:hAnsi="Times New Roman" w:cs="Times New Roman"/>
          <w:sz w:val="32"/>
          <w:szCs w:val="32"/>
        </w:rPr>
        <w:t>防护设施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等工作，提升职业病危害事件的应急管理、现场处置与救援等能力。</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强化源头管理，</w:t>
      </w:r>
      <w:r>
        <w:rPr>
          <w:rFonts w:ascii="Times New Roman" w:eastAsia="方正仿宋_GBK" w:hAnsi="Times New Roman" w:cs="Times New Roman"/>
          <w:sz w:val="32"/>
          <w:szCs w:val="32"/>
        </w:rPr>
        <w:t>以粉尘、化学毒物、噪声和</w:t>
      </w:r>
      <w:r>
        <w:rPr>
          <w:rFonts w:ascii="Times New Roman" w:eastAsia="方正仿宋_GBK" w:hAnsi="Times New Roman" w:cs="Times New Roman"/>
          <w:color w:val="000000" w:themeColor="text1"/>
          <w:sz w:val="32"/>
          <w:szCs w:val="32"/>
        </w:rPr>
        <w:t>放射性</w:t>
      </w:r>
      <w:r>
        <w:rPr>
          <w:rFonts w:ascii="Times New Roman" w:eastAsia="方正仿宋_GBK" w:hAnsi="Times New Roman" w:cs="Times New Roman"/>
          <w:color w:val="000000" w:themeColor="text1"/>
          <w:sz w:val="32"/>
          <w:szCs w:val="32"/>
        </w:rPr>
        <w:t>等职</w:t>
      </w:r>
      <w:r>
        <w:rPr>
          <w:rFonts w:ascii="Times New Roman" w:eastAsia="方正仿宋_GBK" w:hAnsi="Times New Roman" w:cs="Times New Roman"/>
          <w:sz w:val="32"/>
          <w:szCs w:val="32"/>
        </w:rPr>
        <w:t>业病危害因素严重的行业领域为重点，持续开展专项治理，引导用人单位加强工程治理、技术改造、转型升级</w:t>
      </w:r>
      <w:r>
        <w:rPr>
          <w:rFonts w:ascii="Times New Roman" w:eastAsia="方正仿宋_GBK" w:hAnsi="Times New Roman" w:cs="Times New Roman"/>
          <w:sz w:val="32"/>
          <w:szCs w:val="32"/>
        </w:rPr>
        <w:t>，提高生产自动化、智能化水平，淘汰不符合产业政策的落后技术、工艺、设备和材料。</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t>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职业健康帮扶机制，</w:t>
      </w:r>
      <w:r>
        <w:rPr>
          <w:rFonts w:ascii="Times New Roman" w:eastAsia="方正仿宋_GBK" w:hAnsi="Times New Roman" w:cs="Times New Roman"/>
          <w:sz w:val="32"/>
          <w:szCs w:val="32"/>
        </w:rPr>
        <w:t>指导小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完善职业病防护设施，改善工作场所劳动条件</w:t>
      </w:r>
      <w:r>
        <w:rPr>
          <w:rFonts w:ascii="Times New Roman" w:eastAsia="方正仿宋_GBK" w:hAnsi="Times New Roman" w:cs="Times New Roman"/>
          <w:sz w:val="32"/>
          <w:szCs w:val="32"/>
        </w:rPr>
        <w:t>。</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突出做好职业健康教育，</w:t>
      </w:r>
      <w:r>
        <w:rPr>
          <w:rFonts w:ascii="Times New Roman" w:eastAsia="方正仿宋_GBK" w:hAnsi="Times New Roman" w:cs="Times New Roman"/>
          <w:sz w:val="32"/>
          <w:szCs w:val="32"/>
        </w:rPr>
        <w:t>加强用人单位</w:t>
      </w:r>
      <w:r>
        <w:rPr>
          <w:rFonts w:ascii="Times New Roman" w:eastAsia="方正仿宋_GBK" w:hAnsi="Times New Roman" w:cs="Times New Roman"/>
          <w:sz w:val="32"/>
          <w:szCs w:val="32"/>
        </w:rPr>
        <w:t>主要负责人、职业健康管理人员培训，</w:t>
      </w:r>
      <w:r>
        <w:rPr>
          <w:rFonts w:ascii="Times New Roman" w:eastAsia="方正仿宋_GBK" w:hAnsi="Times New Roman" w:cs="Times New Roman"/>
          <w:sz w:val="32"/>
          <w:szCs w:val="32"/>
        </w:rPr>
        <w:t>倡导开展</w:t>
      </w:r>
      <w:r>
        <w:rPr>
          <w:rFonts w:ascii="Times New Roman" w:eastAsia="方正仿宋_GBK" w:hAnsi="Times New Roman" w:cs="Times New Roman"/>
          <w:sz w:val="32"/>
          <w:szCs w:val="32"/>
        </w:rPr>
        <w:t>职业健康管理人员能力建设与评定，</w:t>
      </w:r>
      <w:r>
        <w:rPr>
          <w:rFonts w:ascii="Times New Roman" w:eastAsia="方正仿宋_GBK" w:hAnsi="Times New Roman" w:cs="Times New Roman"/>
          <w:sz w:val="32"/>
          <w:szCs w:val="32"/>
        </w:rPr>
        <w:t>督促指导用人单位</w:t>
      </w:r>
      <w:r>
        <w:rPr>
          <w:rFonts w:ascii="Times New Roman" w:eastAsia="方正仿宋_GBK" w:hAnsi="Times New Roman" w:cs="Times New Roman"/>
          <w:sz w:val="32"/>
          <w:szCs w:val="32"/>
        </w:rPr>
        <w:t>做好全员职业健康培训工作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强化接触生物危害因素作业人员、疫情防控相关高风险作业人员的个体防护、健康教育和健康监测，防控突发</w:t>
      </w:r>
      <w:r>
        <w:rPr>
          <w:rFonts w:ascii="Times New Roman" w:eastAsia="方正仿宋_GBK" w:hAnsi="Times New Roman" w:cs="Times New Roman"/>
          <w:sz w:val="32"/>
          <w:szCs w:val="32"/>
        </w:rPr>
        <w:t>职业病危害事件。</w:t>
      </w:r>
    </w:p>
    <w:p w:rsidR="00870C47" w:rsidRDefault="008276C6" w:rsidP="00642DF1">
      <w:pPr>
        <w:pStyle w:val="a0"/>
        <w:snapToGrid w:val="0"/>
        <w:spacing w:line="560" w:lineRule="exact"/>
        <w:ind w:firstLine="640"/>
        <w:rPr>
          <w:rFonts w:ascii="Times New Roman" w:hAnsi="Times New Roman"/>
        </w:rPr>
      </w:pPr>
      <w:r>
        <w:rPr>
          <w:rFonts w:ascii="Times New Roman" w:eastAsia="方正仿宋_GBK" w:hAnsi="Times New Roman"/>
          <w:szCs w:val="32"/>
        </w:rPr>
        <w:t>4.</w:t>
      </w:r>
      <w:r>
        <w:rPr>
          <w:rFonts w:ascii="Times New Roman" w:eastAsia="方正仿宋_GBK" w:hAnsi="Times New Roman"/>
          <w:szCs w:val="32"/>
        </w:rPr>
        <w:t>完善职业病防治科技成果转化机制，支</w:t>
      </w:r>
      <w:r>
        <w:rPr>
          <w:rFonts w:ascii="Times New Roman" w:eastAsia="方正仿宋_GBK" w:hAnsi="Times New Roman"/>
          <w:szCs w:val="32"/>
        </w:rPr>
        <w:t>持先进技术成果的产业化和示范应用，建设一批职业病危害治理示范工程</w:t>
      </w:r>
      <w:r>
        <w:rPr>
          <w:rFonts w:ascii="Times New Roman" w:eastAsia="方正仿宋_GBK" w:hAnsi="Times New Roman"/>
          <w:szCs w:val="32"/>
        </w:rPr>
        <w:t>。</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CellMar>
          <w:left w:w="0" w:type="dxa"/>
          <w:right w:w="0" w:type="dxa"/>
        </w:tblCellMar>
        <w:tblLook w:val="04A0" w:firstRow="1" w:lastRow="0" w:firstColumn="1" w:lastColumn="0" w:noHBand="0" w:noVBand="1"/>
      </w:tblPr>
      <w:tblGrid>
        <w:gridCol w:w="8528"/>
      </w:tblGrid>
      <w:tr w:rsidR="00870C47">
        <w:trPr>
          <w:jc w:val="center"/>
        </w:trPr>
        <w:tc>
          <w:tcPr>
            <w:tcW w:w="8528" w:type="dxa"/>
            <w:tcMar>
              <w:top w:w="0" w:type="dxa"/>
              <w:left w:w="108" w:type="dxa"/>
              <w:bottom w:w="0" w:type="dxa"/>
              <w:right w:w="108" w:type="dxa"/>
            </w:tcMar>
            <w:vAlign w:val="center"/>
          </w:tcPr>
          <w:p w:rsidR="00870C47" w:rsidRDefault="008276C6">
            <w:pPr>
              <w:pStyle w:val="a0"/>
              <w:snapToGrid w:val="0"/>
              <w:spacing w:line="560" w:lineRule="exact"/>
              <w:ind w:firstLineChars="0" w:firstLine="0"/>
              <w:jc w:val="center"/>
              <w:rPr>
                <w:rFonts w:ascii="Times New Roman" w:eastAsia="方正黑体_GBK" w:hAnsi="Times New Roman"/>
                <w:sz w:val="28"/>
              </w:rPr>
            </w:pPr>
            <w:r>
              <w:rPr>
                <w:rFonts w:ascii="Times New Roman" w:eastAsia="方正黑体_GBK" w:hAnsi="Times New Roman"/>
                <w:sz w:val="28"/>
              </w:rPr>
              <w:t>专栏</w:t>
            </w:r>
            <w:r>
              <w:rPr>
                <w:rFonts w:ascii="Times New Roman" w:eastAsia="方正黑体_GBK" w:hAnsi="Times New Roman"/>
                <w:sz w:val="28"/>
              </w:rPr>
              <w:t>1</w:t>
            </w:r>
            <w:r>
              <w:rPr>
                <w:rFonts w:ascii="Times New Roman" w:eastAsia="方正黑体_GBK" w:hAnsi="Times New Roman"/>
                <w:sz w:val="28"/>
              </w:rPr>
              <w:t xml:space="preserve">  </w:t>
            </w:r>
            <w:r>
              <w:rPr>
                <w:rFonts w:ascii="Times New Roman" w:eastAsia="方正黑体_GBK" w:hAnsi="Times New Roman"/>
                <w:sz w:val="28"/>
              </w:rPr>
              <w:t>小</w:t>
            </w:r>
            <w:proofErr w:type="gramStart"/>
            <w:r>
              <w:rPr>
                <w:rFonts w:ascii="Times New Roman" w:eastAsia="方正黑体_GBK" w:hAnsi="Times New Roman"/>
                <w:sz w:val="28"/>
              </w:rPr>
              <w:t>微</w:t>
            </w:r>
            <w:r>
              <w:rPr>
                <w:rFonts w:ascii="Times New Roman" w:eastAsia="方正黑体_GBK" w:hAnsi="Times New Roman"/>
                <w:sz w:val="28"/>
              </w:rPr>
              <w:t>企业</w:t>
            </w:r>
            <w:proofErr w:type="gramEnd"/>
            <w:r>
              <w:rPr>
                <w:rFonts w:ascii="Times New Roman" w:eastAsia="方正黑体_GBK" w:hAnsi="Times New Roman"/>
                <w:sz w:val="28"/>
              </w:rPr>
              <w:t>职业健康促进行动</w:t>
            </w:r>
          </w:p>
        </w:tc>
      </w:tr>
      <w:tr w:rsidR="00870C47">
        <w:trPr>
          <w:jc w:val="center"/>
        </w:trPr>
        <w:tc>
          <w:tcPr>
            <w:tcW w:w="8528" w:type="dxa"/>
            <w:tcMar>
              <w:top w:w="0" w:type="dxa"/>
              <w:left w:w="108" w:type="dxa"/>
              <w:bottom w:w="0" w:type="dxa"/>
              <w:right w:w="108" w:type="dxa"/>
            </w:tcMar>
            <w:vAlign w:val="center"/>
          </w:tcPr>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黑体_GBK" w:hAnsi="Times New Roman" w:cs="Times New Roman"/>
                <w:bCs/>
                <w:sz w:val="24"/>
                <w:szCs w:val="24"/>
              </w:rPr>
              <w:t>行动目标：</w:t>
            </w:r>
            <w:r>
              <w:rPr>
                <w:rFonts w:ascii="Times New Roman" w:eastAsia="方正楷体_GBK" w:hAnsi="Times New Roman" w:cs="Times New Roman"/>
                <w:sz w:val="24"/>
                <w:szCs w:val="24"/>
              </w:rPr>
              <w:t>在非煤矿山、建材、冶金、化工、建筑等重点行业领域开展职业健康促进活动，建立健全小</w:t>
            </w:r>
            <w:proofErr w:type="gramStart"/>
            <w:r>
              <w:rPr>
                <w:rFonts w:ascii="Times New Roman" w:eastAsia="方正楷体_GBK" w:hAnsi="Times New Roman" w:cs="Times New Roman"/>
                <w:sz w:val="24"/>
                <w:szCs w:val="24"/>
              </w:rPr>
              <w:t>微企业</w:t>
            </w:r>
            <w:proofErr w:type="gramEnd"/>
            <w:r>
              <w:rPr>
                <w:rFonts w:ascii="Times New Roman" w:eastAsia="方正楷体_GBK" w:hAnsi="Times New Roman" w:cs="Times New Roman"/>
                <w:sz w:val="24"/>
                <w:szCs w:val="24"/>
              </w:rPr>
              <w:t>职业健康技术援助机制，推动小</w:t>
            </w:r>
            <w:proofErr w:type="gramStart"/>
            <w:r>
              <w:rPr>
                <w:rFonts w:ascii="Times New Roman" w:eastAsia="方正楷体_GBK" w:hAnsi="Times New Roman" w:cs="Times New Roman"/>
                <w:sz w:val="24"/>
                <w:szCs w:val="24"/>
              </w:rPr>
              <w:t>微企业</w:t>
            </w:r>
            <w:proofErr w:type="gramEnd"/>
            <w:r>
              <w:rPr>
                <w:rFonts w:ascii="Times New Roman" w:eastAsia="方正楷体_GBK" w:hAnsi="Times New Roman" w:cs="Times New Roman"/>
                <w:sz w:val="24"/>
                <w:szCs w:val="24"/>
              </w:rPr>
              <w:t>规范职业健康管理，逐步提升职业健康管理水平。</w:t>
            </w:r>
          </w:p>
          <w:p w:rsidR="00870C47" w:rsidRDefault="008276C6">
            <w:pPr>
              <w:snapToGrid w:val="0"/>
              <w:spacing w:line="400" w:lineRule="exact"/>
              <w:ind w:firstLineChars="200" w:firstLine="480"/>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行动内容：</w:t>
            </w:r>
          </w:p>
          <w:p w:rsidR="00870C47" w:rsidRDefault="008276C6" w:rsidP="00642DF1">
            <w:pPr>
              <w:pStyle w:val="a0"/>
              <w:snapToGrid w:val="0"/>
              <w:spacing w:line="400" w:lineRule="exact"/>
              <w:ind w:firstLine="480"/>
              <w:rPr>
                <w:rFonts w:ascii="Times New Roman" w:eastAsia="方正楷体_GBK" w:hAnsi="Times New Roman"/>
                <w:sz w:val="24"/>
                <w:szCs w:val="24"/>
              </w:rPr>
            </w:pPr>
            <w:r>
              <w:rPr>
                <w:rFonts w:ascii="Times New Roman" w:eastAsia="方正楷体_GBK" w:hAnsi="Times New Roman"/>
                <w:sz w:val="24"/>
                <w:szCs w:val="24"/>
              </w:rPr>
              <w:t>1.</w:t>
            </w:r>
            <w:r>
              <w:rPr>
                <w:rFonts w:ascii="Times New Roman" w:eastAsia="方正楷体_GBK" w:hAnsi="Times New Roman"/>
                <w:sz w:val="24"/>
                <w:szCs w:val="24"/>
              </w:rPr>
              <w:t>以防治粉尘、化学毒物、噪声和放射性危害等为重点，开展小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职业健康帮扶活动。</w:t>
            </w:r>
          </w:p>
          <w:p w:rsidR="00870C47" w:rsidRDefault="008276C6" w:rsidP="00642DF1">
            <w:pPr>
              <w:pStyle w:val="a0"/>
              <w:snapToGrid w:val="0"/>
              <w:spacing w:line="400" w:lineRule="exact"/>
              <w:ind w:firstLine="480"/>
              <w:rPr>
                <w:rFonts w:ascii="Times New Roman" w:eastAsia="方正楷体_GBK" w:hAnsi="Times New Roman"/>
                <w:sz w:val="24"/>
                <w:szCs w:val="24"/>
              </w:rPr>
            </w:pPr>
            <w:r>
              <w:rPr>
                <w:rFonts w:ascii="Times New Roman" w:eastAsia="方正楷体_GBK" w:hAnsi="Times New Roman"/>
                <w:sz w:val="24"/>
                <w:szCs w:val="24"/>
              </w:rPr>
              <w:t>2.</w:t>
            </w:r>
            <w:r>
              <w:rPr>
                <w:rFonts w:ascii="Times New Roman" w:eastAsia="方正楷体_GBK" w:hAnsi="Times New Roman"/>
                <w:sz w:val="24"/>
                <w:szCs w:val="24"/>
              </w:rPr>
              <w:t>落实小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职业健康技术援助建设指南，建设若干行业和地方小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lastRenderedPageBreak/>
              <w:t>职业健康技术援助管理平台，推动各市（区）开展小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职业健康管理专项技术援助示范建设活动。</w:t>
            </w:r>
          </w:p>
          <w:p w:rsidR="00870C47" w:rsidRDefault="008276C6" w:rsidP="00642DF1">
            <w:pPr>
              <w:pStyle w:val="a0"/>
              <w:snapToGrid w:val="0"/>
              <w:spacing w:line="400" w:lineRule="exact"/>
              <w:ind w:firstLine="480"/>
              <w:rPr>
                <w:rFonts w:ascii="Times New Roman" w:eastAsia="方正楷体_GBK" w:hAnsi="Times New Roman"/>
                <w:sz w:val="24"/>
                <w:szCs w:val="24"/>
              </w:rPr>
            </w:pPr>
            <w:r>
              <w:rPr>
                <w:rFonts w:ascii="Times New Roman" w:eastAsia="方正楷体_GBK" w:hAnsi="Times New Roman"/>
                <w:sz w:val="24"/>
                <w:szCs w:val="24"/>
              </w:rPr>
              <w:t>3.</w:t>
            </w:r>
            <w:r>
              <w:rPr>
                <w:rFonts w:ascii="Times New Roman" w:eastAsia="方正楷体_GBK" w:hAnsi="Times New Roman"/>
                <w:sz w:val="24"/>
                <w:szCs w:val="24"/>
              </w:rPr>
              <w:t>探索试行小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帮扶模式，总结借鉴各地在小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帮扶方面的有效做法，如：小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职业健康托管式服务，以</w:t>
            </w:r>
            <w:r>
              <w:rPr>
                <w:rFonts w:ascii="Times New Roman" w:eastAsia="方正楷体_GBK" w:hAnsi="Times New Roman"/>
                <w:sz w:val="24"/>
                <w:szCs w:val="24"/>
              </w:rPr>
              <w:t>“</w:t>
            </w:r>
            <w:r>
              <w:rPr>
                <w:rFonts w:ascii="Times New Roman" w:eastAsia="方正楷体_GBK" w:hAnsi="Times New Roman"/>
                <w:sz w:val="24"/>
                <w:szCs w:val="24"/>
              </w:rPr>
              <w:t>企业</w:t>
            </w:r>
            <w:r>
              <w:rPr>
                <w:rFonts w:ascii="Times New Roman" w:eastAsia="方正楷体_GBK" w:hAnsi="Times New Roman"/>
                <w:sz w:val="24"/>
                <w:szCs w:val="24"/>
              </w:rPr>
              <w:t>+</w:t>
            </w:r>
            <w:r>
              <w:rPr>
                <w:rFonts w:ascii="Times New Roman" w:eastAsia="方正楷体_GBK" w:hAnsi="Times New Roman"/>
                <w:sz w:val="24"/>
                <w:szCs w:val="24"/>
              </w:rPr>
              <w:t>托管服务单位</w:t>
            </w:r>
            <w:r>
              <w:rPr>
                <w:rFonts w:ascii="Times New Roman" w:eastAsia="方正楷体_GBK" w:hAnsi="Times New Roman"/>
                <w:sz w:val="24"/>
                <w:szCs w:val="24"/>
              </w:rPr>
              <w:t>+</w:t>
            </w:r>
            <w:r>
              <w:rPr>
                <w:rFonts w:ascii="Times New Roman" w:eastAsia="方正楷体_GBK" w:hAnsi="Times New Roman"/>
                <w:sz w:val="24"/>
                <w:szCs w:val="24"/>
              </w:rPr>
              <w:t>卫生监管部门</w:t>
            </w:r>
            <w:r>
              <w:rPr>
                <w:rFonts w:ascii="Times New Roman" w:eastAsia="方正楷体_GBK" w:hAnsi="Times New Roman"/>
                <w:sz w:val="24"/>
                <w:szCs w:val="24"/>
              </w:rPr>
              <w:t>”</w:t>
            </w:r>
            <w:r>
              <w:rPr>
                <w:rFonts w:ascii="Times New Roman" w:eastAsia="方正楷体_GBK" w:hAnsi="Times New Roman"/>
                <w:sz w:val="24"/>
                <w:szCs w:val="24"/>
              </w:rPr>
              <w:t>的联动方式开展职业健康管理和监督执法工作，通过</w:t>
            </w:r>
            <w:r>
              <w:rPr>
                <w:rFonts w:ascii="Times New Roman" w:eastAsia="方正楷体_GBK" w:hAnsi="Times New Roman"/>
                <w:sz w:val="24"/>
                <w:szCs w:val="24"/>
              </w:rPr>
              <w:t>“</w:t>
            </w:r>
            <w:proofErr w:type="gramStart"/>
            <w:r>
              <w:rPr>
                <w:rFonts w:ascii="Times New Roman" w:eastAsia="方正楷体_GBK" w:hAnsi="Times New Roman"/>
                <w:sz w:val="24"/>
                <w:szCs w:val="24"/>
              </w:rPr>
              <w:t>一</w:t>
            </w:r>
            <w:proofErr w:type="gramEnd"/>
            <w:r>
              <w:rPr>
                <w:rFonts w:ascii="Times New Roman" w:eastAsia="方正楷体_GBK" w:hAnsi="Times New Roman"/>
                <w:sz w:val="24"/>
                <w:szCs w:val="24"/>
              </w:rPr>
              <w:t>企</w:t>
            </w:r>
            <w:proofErr w:type="gramStart"/>
            <w:r>
              <w:rPr>
                <w:rFonts w:ascii="Times New Roman" w:eastAsia="方正楷体_GBK" w:hAnsi="Times New Roman"/>
                <w:sz w:val="24"/>
                <w:szCs w:val="24"/>
              </w:rPr>
              <w:t>一</w:t>
            </w:r>
            <w:proofErr w:type="gramEnd"/>
            <w:r>
              <w:rPr>
                <w:rFonts w:ascii="Times New Roman" w:eastAsia="方正楷体_GBK" w:hAnsi="Times New Roman"/>
                <w:sz w:val="24"/>
                <w:szCs w:val="24"/>
              </w:rPr>
              <w:t>策</w:t>
            </w:r>
            <w:r>
              <w:rPr>
                <w:rFonts w:ascii="Times New Roman" w:eastAsia="方正楷体_GBK" w:hAnsi="Times New Roman"/>
                <w:sz w:val="24"/>
                <w:szCs w:val="24"/>
              </w:rPr>
              <w:t>”</w:t>
            </w:r>
            <w:r>
              <w:rPr>
                <w:rFonts w:ascii="Times New Roman" w:eastAsia="方正楷体_GBK" w:hAnsi="Times New Roman"/>
                <w:sz w:val="24"/>
                <w:szCs w:val="24"/>
              </w:rPr>
              <w:t>方案帮扶企业；以政府购买服务方式，开展小</w:t>
            </w:r>
            <w:proofErr w:type="gramStart"/>
            <w:r>
              <w:rPr>
                <w:rFonts w:ascii="Times New Roman" w:eastAsia="方正楷体_GBK" w:hAnsi="Times New Roman"/>
                <w:sz w:val="24"/>
                <w:szCs w:val="24"/>
              </w:rPr>
              <w:t>微企业</w:t>
            </w:r>
            <w:proofErr w:type="gramEnd"/>
            <w:r>
              <w:rPr>
                <w:rFonts w:ascii="Times New Roman" w:eastAsia="方正楷体_GBK" w:hAnsi="Times New Roman"/>
                <w:sz w:val="24"/>
                <w:szCs w:val="24"/>
              </w:rPr>
              <w:t>工作场所职业病危害因素检测和职业健康检查工作，或聘请专家团队、技术支撑机构对企业进行精准指导和定点帮扶等。</w:t>
            </w:r>
          </w:p>
          <w:p w:rsidR="00870C47" w:rsidRDefault="008276C6">
            <w:pPr>
              <w:snapToGrid w:val="0"/>
              <w:spacing w:line="400" w:lineRule="exact"/>
              <w:ind w:firstLineChars="200" w:firstLine="480"/>
              <w:rPr>
                <w:rFonts w:ascii="Times New Roman" w:hAnsi="Times New Roman" w:cs="Times New Roman"/>
              </w:rPr>
            </w:pPr>
            <w:r>
              <w:rPr>
                <w:rFonts w:ascii="Times New Roman" w:eastAsia="方正黑体_GBK" w:hAnsi="Times New Roman" w:cs="Times New Roman"/>
                <w:bCs/>
                <w:sz w:val="24"/>
                <w:szCs w:val="24"/>
              </w:rPr>
              <w:t>预期产出：</w:t>
            </w:r>
            <w:r>
              <w:rPr>
                <w:rFonts w:ascii="Times New Roman" w:eastAsia="方正楷体_GBK" w:hAnsi="Times New Roman" w:cs="Times New Roman"/>
                <w:sz w:val="24"/>
                <w:szCs w:val="24"/>
              </w:rPr>
              <w:t>推行小</w:t>
            </w:r>
            <w:proofErr w:type="gramStart"/>
            <w:r>
              <w:rPr>
                <w:rFonts w:ascii="Times New Roman" w:eastAsia="方正楷体_GBK" w:hAnsi="Times New Roman" w:cs="Times New Roman"/>
                <w:sz w:val="24"/>
                <w:szCs w:val="24"/>
              </w:rPr>
              <w:t>微企业</w:t>
            </w:r>
            <w:proofErr w:type="gramEnd"/>
            <w:r>
              <w:rPr>
                <w:rFonts w:ascii="Times New Roman" w:eastAsia="方正楷体_GBK" w:hAnsi="Times New Roman" w:cs="Times New Roman"/>
                <w:sz w:val="24"/>
                <w:szCs w:val="24"/>
              </w:rPr>
              <w:t>职业健康管理辅助工具，推广小</w:t>
            </w:r>
            <w:proofErr w:type="gramStart"/>
            <w:r>
              <w:rPr>
                <w:rFonts w:ascii="Times New Roman" w:eastAsia="方正楷体_GBK" w:hAnsi="Times New Roman" w:cs="Times New Roman"/>
                <w:sz w:val="24"/>
                <w:szCs w:val="24"/>
              </w:rPr>
              <w:t>微企业</w:t>
            </w:r>
            <w:proofErr w:type="gramEnd"/>
            <w:r>
              <w:rPr>
                <w:rFonts w:ascii="Times New Roman" w:eastAsia="方正楷体_GBK" w:hAnsi="Times New Roman" w:cs="Times New Roman"/>
                <w:sz w:val="24"/>
                <w:szCs w:val="24"/>
              </w:rPr>
              <w:t>帮扶经验和模式，提升小</w:t>
            </w:r>
            <w:proofErr w:type="gramStart"/>
            <w:r>
              <w:rPr>
                <w:rFonts w:ascii="Times New Roman" w:eastAsia="方正楷体_GBK" w:hAnsi="Times New Roman" w:cs="Times New Roman"/>
                <w:sz w:val="24"/>
                <w:szCs w:val="24"/>
              </w:rPr>
              <w:t>微企业</w:t>
            </w:r>
            <w:proofErr w:type="gramEnd"/>
            <w:r>
              <w:rPr>
                <w:rFonts w:ascii="Times New Roman" w:eastAsia="方正楷体_GBK" w:hAnsi="Times New Roman" w:cs="Times New Roman"/>
                <w:sz w:val="24"/>
                <w:szCs w:val="24"/>
              </w:rPr>
              <w:t>职业病防治工作整体水平。</w:t>
            </w:r>
          </w:p>
        </w:tc>
      </w:tr>
    </w:tbl>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lastRenderedPageBreak/>
        <w:t>（二）夯实职业卫生监督管理体系</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t>健全市、</w:t>
      </w:r>
      <w:r>
        <w:rPr>
          <w:rFonts w:ascii="Times New Roman" w:eastAsia="方正仿宋_GBK" w:hAnsi="Times New Roman" w:cs="Times New Roman"/>
          <w:sz w:val="32"/>
          <w:szCs w:val="32"/>
        </w:rPr>
        <w:t>市（区）、</w:t>
      </w:r>
      <w:r>
        <w:rPr>
          <w:rFonts w:ascii="Times New Roman" w:eastAsia="方正仿宋_GBK" w:hAnsi="Times New Roman" w:cs="Times New Roman"/>
          <w:sz w:val="32"/>
          <w:szCs w:val="32"/>
        </w:rPr>
        <w:t>乡镇（街道）</w:t>
      </w:r>
      <w:r>
        <w:rPr>
          <w:rFonts w:ascii="Times New Roman" w:eastAsia="方正仿宋_GBK" w:hAnsi="Times New Roman" w:cs="Times New Roman"/>
          <w:sz w:val="32"/>
          <w:szCs w:val="32"/>
        </w:rPr>
        <w:t>三级的</w:t>
      </w:r>
      <w:r>
        <w:rPr>
          <w:rFonts w:ascii="Times New Roman" w:eastAsia="方正仿宋_GBK" w:hAnsi="Times New Roman" w:cs="Times New Roman"/>
          <w:sz w:val="32"/>
          <w:szCs w:val="32"/>
        </w:rPr>
        <w:t>职业卫生执法体系，</w:t>
      </w:r>
      <w:r>
        <w:rPr>
          <w:rFonts w:ascii="Times New Roman" w:eastAsia="方正仿宋_GBK" w:hAnsi="Times New Roman" w:cs="Times New Roman"/>
          <w:sz w:val="32"/>
          <w:szCs w:val="32"/>
        </w:rPr>
        <w:t>配足配齐与工作任务相匹配的监督执法人员、监督协管人员，</w:t>
      </w:r>
      <w:r>
        <w:rPr>
          <w:rFonts w:ascii="Times New Roman" w:eastAsia="方正仿宋_GBK" w:hAnsi="Times New Roman" w:cs="Times New Roman"/>
          <w:sz w:val="32"/>
          <w:szCs w:val="32"/>
        </w:rPr>
        <w:t>提升执法队伍和协</w:t>
      </w:r>
      <w:r>
        <w:rPr>
          <w:rFonts w:ascii="Times New Roman" w:eastAsia="方正仿宋_GBK" w:hAnsi="Times New Roman" w:cs="Times New Roman"/>
          <w:sz w:val="32"/>
          <w:szCs w:val="32"/>
        </w:rPr>
        <w:t>管</w:t>
      </w:r>
      <w:r>
        <w:rPr>
          <w:rFonts w:ascii="Times New Roman" w:eastAsia="方正仿宋_GBK" w:hAnsi="Times New Roman" w:cs="Times New Roman"/>
          <w:sz w:val="32"/>
          <w:szCs w:val="32"/>
        </w:rPr>
        <w:t>员的</w:t>
      </w:r>
      <w:r>
        <w:rPr>
          <w:rFonts w:ascii="Times New Roman" w:eastAsia="方正仿宋_GBK" w:hAnsi="Times New Roman" w:cs="Times New Roman"/>
          <w:sz w:val="32"/>
          <w:szCs w:val="32"/>
        </w:rPr>
        <w:t>执法</w:t>
      </w:r>
      <w:r>
        <w:rPr>
          <w:rFonts w:ascii="Times New Roman" w:eastAsia="方正仿宋_GBK" w:hAnsi="Times New Roman" w:cs="Times New Roman"/>
          <w:sz w:val="32"/>
          <w:szCs w:val="32"/>
        </w:rPr>
        <w:t>装备水平。</w:t>
      </w:r>
    </w:p>
    <w:p w:rsidR="00870C47" w:rsidRDefault="008276C6">
      <w:pPr>
        <w:pStyle w:val="a0"/>
        <w:snapToGrid w:val="0"/>
        <w:spacing w:line="560" w:lineRule="exact"/>
        <w:ind w:firstLine="640"/>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持续推动各级人民政府及有关部门落实职业病防治责任，</w:t>
      </w:r>
      <w:proofErr w:type="gramStart"/>
      <w:r>
        <w:rPr>
          <w:rFonts w:ascii="Times New Roman" w:eastAsia="方正仿宋_GBK" w:hAnsi="Times New Roman"/>
          <w:szCs w:val="32"/>
        </w:rPr>
        <w:t>构建管</w:t>
      </w:r>
      <w:proofErr w:type="gramEnd"/>
      <w:r>
        <w:rPr>
          <w:rFonts w:ascii="Times New Roman" w:eastAsia="方正仿宋_GBK" w:hAnsi="Times New Roman"/>
          <w:szCs w:val="32"/>
        </w:rPr>
        <w:t>行业、管业务、管生产经营必须管职业健康的工作局面。加强部门间协调配合，落实职业病防治工作联席会议制度，在联合执法、专项治理、职业病诊断鉴定、职业卫生突发事件调查等方面建立高效协作机制。</w:t>
      </w:r>
    </w:p>
    <w:p w:rsidR="00870C47" w:rsidRDefault="008276C6">
      <w:pPr>
        <w:pStyle w:val="a0"/>
        <w:snapToGrid w:val="0"/>
        <w:spacing w:line="560" w:lineRule="exact"/>
        <w:ind w:firstLine="640"/>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各乡镇（街道）明确职业健康监管内设科室（单位）。行政村、社区相关工作人员或者网格员，配合做好辖区职业病防治宣传、信息采集、巡查检查等基础性工作。</w:t>
      </w:r>
    </w:p>
    <w:p w:rsidR="00870C47" w:rsidRDefault="008276C6">
      <w:pPr>
        <w:pStyle w:val="a0"/>
        <w:snapToGrid w:val="0"/>
        <w:spacing w:line="560" w:lineRule="exact"/>
        <w:ind w:firstLine="640"/>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加强基层医疗卫生机构健康促进和职业健康管理工作，配合所在乡镇（街道）开展职业卫生监督协管。二级以上医疗机构设置公</w:t>
      </w:r>
      <w:r>
        <w:rPr>
          <w:rFonts w:ascii="Times New Roman" w:eastAsia="方正仿宋_GBK" w:hAnsi="Times New Roman"/>
          <w:szCs w:val="32"/>
        </w:rPr>
        <w:t>共卫生科，履行有关职业病防治责任。</w:t>
      </w:r>
    </w:p>
    <w:p w:rsidR="00870C47" w:rsidRDefault="008276C6">
      <w:pPr>
        <w:pStyle w:val="2"/>
        <w:snapToGrid w:val="0"/>
        <w:ind w:firstLine="640"/>
        <w:rPr>
          <w:rFonts w:ascii="Times New Roman" w:eastAsia="楷体_GB2312" w:hAnsi="Times New Roman" w:cs="Times New Roman"/>
          <w:b w:val="0"/>
        </w:rPr>
      </w:pPr>
      <w:r>
        <w:rPr>
          <w:rFonts w:ascii="Times New Roman" w:eastAsia="方正楷体_GBK" w:hAnsi="Times New Roman" w:cs="Times New Roman"/>
          <w:b w:val="0"/>
        </w:rPr>
        <w:t>（</w:t>
      </w:r>
      <w:r>
        <w:rPr>
          <w:rFonts w:ascii="Times New Roman" w:eastAsia="方正楷体_GBK" w:hAnsi="Times New Roman" w:cs="Times New Roman"/>
          <w:b w:val="0"/>
        </w:rPr>
        <w:t>三</w:t>
      </w:r>
      <w:r>
        <w:rPr>
          <w:rFonts w:ascii="Times New Roman" w:eastAsia="方正楷体_GBK" w:hAnsi="Times New Roman" w:cs="Times New Roman"/>
          <w:b w:val="0"/>
        </w:rPr>
        <w:t>）加强职业病危害</w:t>
      </w:r>
      <w:r>
        <w:rPr>
          <w:rFonts w:ascii="Times New Roman" w:eastAsia="方正楷体_GBK" w:hAnsi="Times New Roman" w:cs="Times New Roman"/>
          <w:b w:val="0"/>
        </w:rPr>
        <w:t>风险</w:t>
      </w:r>
      <w:r>
        <w:rPr>
          <w:rFonts w:ascii="Times New Roman" w:eastAsia="方正楷体_GBK" w:hAnsi="Times New Roman" w:cs="Times New Roman"/>
          <w:b w:val="0"/>
        </w:rPr>
        <w:t>监测</w:t>
      </w:r>
      <w:r>
        <w:rPr>
          <w:rFonts w:ascii="Times New Roman" w:eastAsia="方正楷体_GBK" w:hAnsi="Times New Roman" w:cs="Times New Roman"/>
          <w:b w:val="0"/>
        </w:rPr>
        <w:t>预警</w:t>
      </w:r>
      <w:r>
        <w:rPr>
          <w:rFonts w:ascii="Times New Roman" w:eastAsia="方正楷体_GBK" w:hAnsi="Times New Roman" w:cs="Times New Roman"/>
          <w:b w:val="0"/>
        </w:rPr>
        <w:t>管控</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建立健全职业病和职业病危害因素监测评估制度，强化监测质控工作，完善监测工作与用人单位整改、监管和执法的有效联动机制。扩大重点职业病和职业病危害因素监测范围，开展尘肺病病人筛查等主动监测。推动开展新兴行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工作相关疾病等新的职业健康损害监测。</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建立健全用人单位职业病防治法定责任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落实自查、风险排查和隐患治理制度，在有条件的地区推动用人单位开展重点职业病危害因素在线监测试点。</w:t>
      </w:r>
    </w:p>
    <w:p w:rsidR="00870C47" w:rsidRDefault="008276C6">
      <w:pPr>
        <w:pStyle w:val="a0"/>
        <w:snapToGrid w:val="0"/>
        <w:spacing w:line="560" w:lineRule="exact"/>
        <w:ind w:firstLine="640"/>
        <w:rPr>
          <w:rFonts w:ascii="Times New Roman" w:eastAsia="方正仿宋_GBK" w:hAnsi="Times New Roman"/>
          <w:color w:val="000000" w:themeColor="text1"/>
          <w:szCs w:val="32"/>
        </w:rPr>
      </w:pPr>
      <w:r>
        <w:rPr>
          <w:rFonts w:ascii="Times New Roman" w:eastAsia="方正仿宋_GBK" w:hAnsi="Times New Roman"/>
          <w:szCs w:val="32"/>
        </w:rPr>
        <w:t>3.</w:t>
      </w:r>
      <w:r>
        <w:rPr>
          <w:rFonts w:ascii="Times New Roman" w:eastAsia="方正仿宋_GBK" w:hAnsi="Times New Roman"/>
          <w:szCs w:val="32"/>
        </w:rPr>
        <w:t>推动</w:t>
      </w:r>
      <w:r>
        <w:rPr>
          <w:rFonts w:ascii="Times New Roman" w:eastAsia="方正仿宋_GBK" w:hAnsi="Times New Roman"/>
          <w:szCs w:val="32"/>
        </w:rPr>
        <w:t>健全用人单位职业健康信息及风险评估基础数据库，</w:t>
      </w:r>
      <w:r>
        <w:rPr>
          <w:rFonts w:ascii="Times New Roman" w:eastAsia="方正仿宋_GBK" w:hAnsi="Times New Roman"/>
          <w:szCs w:val="32"/>
        </w:rPr>
        <w:t>加强数据综合分析和应用。构建职业病危害风险分类分级、预测预警体系，强化突发</w:t>
      </w:r>
      <w:r>
        <w:rPr>
          <w:rFonts w:ascii="Times New Roman" w:eastAsia="方正仿宋_GBK" w:hAnsi="Times New Roman"/>
          <w:szCs w:val="32"/>
        </w:rPr>
        <w:t>职业病危害事件</w:t>
      </w:r>
      <w:r>
        <w:rPr>
          <w:rFonts w:ascii="Times New Roman" w:eastAsia="方正仿宋_GBK" w:hAnsi="Times New Roman"/>
          <w:szCs w:val="32"/>
        </w:rPr>
        <w:t>应急管理，提升风险监控和</w:t>
      </w:r>
      <w:r>
        <w:rPr>
          <w:rFonts w:ascii="Times New Roman" w:eastAsia="方正仿宋_GBK" w:hAnsi="Times New Roman"/>
          <w:color w:val="000000" w:themeColor="text1"/>
          <w:szCs w:val="32"/>
        </w:rPr>
        <w:t>预测预警效能及突发事件管理与应急处置能力。</w:t>
      </w:r>
    </w:p>
    <w:p w:rsidR="00870C47" w:rsidRDefault="008276C6">
      <w:pPr>
        <w:pStyle w:val="a0"/>
        <w:snapToGrid w:val="0"/>
        <w:spacing w:line="560" w:lineRule="exact"/>
        <w:ind w:firstLine="640"/>
        <w:rPr>
          <w:rFonts w:ascii="Times New Roman" w:eastAsia="方正仿宋_GBK" w:hAnsi="Times New Roman"/>
          <w:color w:val="000000" w:themeColor="text1"/>
          <w:szCs w:val="32"/>
        </w:rPr>
      </w:pPr>
      <w:r>
        <w:rPr>
          <w:rFonts w:ascii="Times New Roman" w:eastAsia="方正仿宋_GBK" w:hAnsi="Times New Roman"/>
          <w:color w:val="000000" w:themeColor="text1"/>
          <w:szCs w:val="32"/>
        </w:rPr>
        <w:t>4.</w:t>
      </w:r>
      <w:r>
        <w:rPr>
          <w:rFonts w:ascii="Times New Roman" w:eastAsia="方正仿宋_GBK" w:hAnsi="Times New Roman"/>
          <w:color w:val="000000" w:themeColor="text1"/>
          <w:szCs w:val="32"/>
        </w:rPr>
        <w:t>健全职业健康领域风险隐患排查化解制度，成立工作专班排查风险隐患、跟踪化解进度，推行风险隐患闭环管理。</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w:t>
      </w:r>
      <w:r>
        <w:rPr>
          <w:rFonts w:ascii="Times New Roman" w:eastAsia="方正楷体_GBK" w:hAnsi="Times New Roman" w:cs="Times New Roman"/>
          <w:b w:val="0"/>
        </w:rPr>
        <w:t>四</w:t>
      </w:r>
      <w:r>
        <w:rPr>
          <w:rFonts w:ascii="Times New Roman" w:eastAsia="方正楷体_GBK" w:hAnsi="Times New Roman" w:cs="Times New Roman"/>
          <w:b w:val="0"/>
        </w:rPr>
        <w:t>）</w:t>
      </w:r>
      <w:r>
        <w:rPr>
          <w:rFonts w:ascii="Times New Roman" w:eastAsia="方正楷体_GBK" w:hAnsi="Times New Roman" w:cs="Times New Roman"/>
          <w:b w:val="0"/>
        </w:rPr>
        <w:t>强化</w:t>
      </w:r>
      <w:r>
        <w:rPr>
          <w:rFonts w:ascii="Times New Roman" w:eastAsia="方正楷体_GBK" w:hAnsi="Times New Roman" w:cs="Times New Roman"/>
          <w:b w:val="0"/>
        </w:rPr>
        <w:t>职业</w:t>
      </w:r>
      <w:r>
        <w:rPr>
          <w:rFonts w:ascii="Times New Roman" w:eastAsia="方正楷体_GBK" w:hAnsi="Times New Roman" w:cs="Times New Roman"/>
          <w:b w:val="0"/>
        </w:rPr>
        <w:t>健康</w:t>
      </w:r>
      <w:r>
        <w:rPr>
          <w:rFonts w:ascii="Times New Roman" w:eastAsia="方正楷体_GBK" w:hAnsi="Times New Roman" w:cs="Times New Roman"/>
          <w:b w:val="0"/>
        </w:rPr>
        <w:t>监管执法</w:t>
      </w:r>
    </w:p>
    <w:p w:rsidR="00870C47" w:rsidRDefault="008276C6">
      <w:pPr>
        <w:pStyle w:val="a0"/>
        <w:snapToGrid w:val="0"/>
        <w:spacing w:line="560" w:lineRule="exact"/>
        <w:ind w:firstLine="640"/>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建设市级职业健康监管执法实训基地，</w:t>
      </w:r>
      <w:r>
        <w:rPr>
          <w:rFonts w:ascii="Times New Roman" w:eastAsia="方正仿宋_GBK" w:hAnsi="Times New Roman"/>
          <w:szCs w:val="32"/>
        </w:rPr>
        <w:t>加强</w:t>
      </w:r>
      <w:r>
        <w:rPr>
          <w:rFonts w:ascii="Times New Roman" w:eastAsia="方正仿宋_GBK" w:hAnsi="Times New Roman"/>
          <w:szCs w:val="32"/>
        </w:rPr>
        <w:t>监管执法人员岗前培训</w:t>
      </w:r>
      <w:r>
        <w:rPr>
          <w:rFonts w:ascii="Times New Roman" w:eastAsia="方正仿宋_GBK" w:hAnsi="Times New Roman"/>
          <w:szCs w:val="32"/>
        </w:rPr>
        <w:t>与在岗期间</w:t>
      </w:r>
      <w:r>
        <w:rPr>
          <w:rFonts w:ascii="Times New Roman" w:eastAsia="方正仿宋_GBK" w:hAnsi="Times New Roman"/>
          <w:szCs w:val="32"/>
        </w:rPr>
        <w:t>轮训</w:t>
      </w:r>
      <w:r>
        <w:rPr>
          <w:rFonts w:ascii="Times New Roman" w:eastAsia="方正仿宋_GBK" w:hAnsi="Times New Roman"/>
          <w:szCs w:val="32"/>
        </w:rPr>
        <w:t>，提升队伍专业能力和监管执法水平</w:t>
      </w:r>
      <w:r>
        <w:rPr>
          <w:rFonts w:ascii="Times New Roman" w:eastAsia="方正仿宋_GBK" w:hAnsi="Times New Roman"/>
          <w:szCs w:val="32"/>
        </w:rPr>
        <w:t>。</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建立健全以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为基本手段的</w:t>
      </w:r>
      <w:r>
        <w:rPr>
          <w:rFonts w:ascii="Times New Roman" w:eastAsia="方正仿宋_GBK" w:hAnsi="Times New Roman" w:cs="Times New Roman"/>
          <w:sz w:val="32"/>
          <w:szCs w:val="32"/>
        </w:rPr>
        <w:t>监管</w:t>
      </w:r>
      <w:r>
        <w:rPr>
          <w:rFonts w:ascii="Times New Roman" w:eastAsia="方正仿宋_GBK" w:hAnsi="Times New Roman" w:cs="Times New Roman"/>
          <w:sz w:val="32"/>
          <w:szCs w:val="32"/>
        </w:rPr>
        <w:t>机制，</w:t>
      </w:r>
      <w:r>
        <w:rPr>
          <w:rFonts w:ascii="Times New Roman" w:eastAsia="方正仿宋_GBK" w:hAnsi="Times New Roman" w:cs="Times New Roman"/>
          <w:sz w:val="32"/>
          <w:szCs w:val="32"/>
        </w:rPr>
        <w:t>推进分级分类监督执法，</w:t>
      </w:r>
      <w:r>
        <w:rPr>
          <w:rFonts w:ascii="Times New Roman" w:eastAsia="方正仿宋_GBK" w:hAnsi="Times New Roman" w:cs="Times New Roman"/>
          <w:sz w:val="32"/>
          <w:szCs w:val="32"/>
        </w:rPr>
        <w:t>探索建立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监督执法、现场执法与非现场执法相结合、部门联合双随机抽查的执法模式。</w:t>
      </w:r>
    </w:p>
    <w:p w:rsidR="00870C47" w:rsidRDefault="008276C6">
      <w:pPr>
        <w:snapToGrid w:val="0"/>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规范用人单位劳动用工和劳动工时管理，监督检查用人单位依法签订劳动合同和参加工伤保险。继续在重点行业中推行劳</w:t>
      </w:r>
      <w:r>
        <w:rPr>
          <w:rFonts w:ascii="Times New Roman" w:eastAsia="方正仿宋_GBK" w:hAnsi="Times New Roman" w:cs="Times New Roman"/>
          <w:sz w:val="32"/>
          <w:szCs w:val="32"/>
        </w:rPr>
        <w:lastRenderedPageBreak/>
        <w:t>动安全卫生专项集体合同签订，督促劳动关系双方认真履行防治责任。</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平安泰州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建设要求，加强工矿商贸、建筑施工、核与辐射等行业领域安全监管，统筹推进职业病防治工作，督促指导市属企业率先依法落实职业病防治责任。</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加强用人单位、职业健康服务机构诚信体系建设，</w:t>
      </w:r>
      <w:r>
        <w:rPr>
          <w:rFonts w:ascii="Times New Roman" w:eastAsia="方正仿宋_GBK" w:hAnsi="Times New Roman" w:cs="Times New Roman"/>
          <w:sz w:val="32"/>
          <w:szCs w:val="32"/>
        </w:rPr>
        <w:t>依托国家企业信用信息公示系统，</w:t>
      </w:r>
      <w:r>
        <w:rPr>
          <w:rFonts w:ascii="Times New Roman" w:eastAsia="方正仿宋_GBK" w:hAnsi="Times New Roman" w:cs="Times New Roman"/>
          <w:sz w:val="32"/>
          <w:szCs w:val="32"/>
        </w:rPr>
        <w:t>完善职业健康不良信用记录及失信惩戒机制</w:t>
      </w:r>
      <w:r>
        <w:rPr>
          <w:rFonts w:ascii="Times New Roman" w:eastAsia="方正仿宋_GBK" w:hAnsi="Times New Roman" w:cs="Times New Roman"/>
          <w:sz w:val="32"/>
          <w:szCs w:val="32"/>
        </w:rPr>
        <w:t>。</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畅通</w:t>
      </w:r>
      <w:r>
        <w:rPr>
          <w:rFonts w:ascii="Times New Roman" w:eastAsia="方正仿宋_GBK" w:hAnsi="Times New Roman" w:cs="Times New Roman"/>
          <w:sz w:val="32"/>
          <w:szCs w:val="32"/>
        </w:rPr>
        <w:t>投诉举报</w:t>
      </w:r>
      <w:r>
        <w:rPr>
          <w:rFonts w:ascii="Times New Roman" w:eastAsia="方正仿宋_GBK" w:hAnsi="Times New Roman" w:cs="Times New Roman"/>
          <w:sz w:val="32"/>
          <w:szCs w:val="32"/>
        </w:rPr>
        <w:t>渠道，鼓励社会监督，提升监管和执法效能。</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w:t>
      </w:r>
      <w:r>
        <w:rPr>
          <w:rFonts w:ascii="Times New Roman" w:eastAsia="方正楷体_GBK" w:hAnsi="Times New Roman" w:cs="Times New Roman"/>
          <w:b w:val="0"/>
        </w:rPr>
        <w:t>五</w:t>
      </w:r>
      <w:r>
        <w:rPr>
          <w:rFonts w:ascii="Times New Roman" w:eastAsia="方正楷体_GBK" w:hAnsi="Times New Roman" w:cs="Times New Roman"/>
          <w:b w:val="0"/>
        </w:rPr>
        <w:t>）</w:t>
      </w:r>
      <w:r>
        <w:rPr>
          <w:rFonts w:ascii="Times New Roman" w:eastAsia="方正楷体_GBK" w:hAnsi="Times New Roman" w:cs="Times New Roman"/>
          <w:b w:val="0"/>
        </w:rPr>
        <w:t>提升</w:t>
      </w:r>
      <w:r>
        <w:rPr>
          <w:rFonts w:ascii="Times New Roman" w:eastAsia="方正楷体_GBK" w:hAnsi="Times New Roman" w:cs="Times New Roman"/>
          <w:b w:val="0"/>
        </w:rPr>
        <w:t>职业病</w:t>
      </w:r>
      <w:r>
        <w:rPr>
          <w:rFonts w:ascii="Times New Roman" w:eastAsia="方正楷体_GBK" w:hAnsi="Times New Roman" w:cs="Times New Roman"/>
          <w:b w:val="0"/>
        </w:rPr>
        <w:t>患者</w:t>
      </w:r>
      <w:r>
        <w:rPr>
          <w:rFonts w:ascii="Times New Roman" w:eastAsia="方正楷体_GBK" w:hAnsi="Times New Roman" w:cs="Times New Roman"/>
          <w:b w:val="0"/>
        </w:rPr>
        <w:t>保障</w:t>
      </w:r>
      <w:r>
        <w:rPr>
          <w:rFonts w:ascii="Times New Roman" w:eastAsia="方正楷体_GBK" w:hAnsi="Times New Roman" w:cs="Times New Roman"/>
          <w:b w:val="0"/>
        </w:rPr>
        <w:t>水平</w:t>
      </w:r>
    </w:p>
    <w:p w:rsidR="00870C47" w:rsidRDefault="008276C6">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持续</w:t>
      </w:r>
      <w:r>
        <w:rPr>
          <w:rFonts w:ascii="Times New Roman" w:eastAsia="方正仿宋_GBK" w:hAnsi="Times New Roman" w:cs="Times New Roman"/>
          <w:color w:val="000000" w:themeColor="text1"/>
          <w:sz w:val="32"/>
          <w:szCs w:val="32"/>
        </w:rPr>
        <w:t>实施</w:t>
      </w:r>
      <w:r>
        <w:rPr>
          <w:rFonts w:ascii="Times New Roman" w:eastAsia="方正仿宋_GBK" w:hAnsi="Times New Roman" w:cs="Times New Roman"/>
          <w:color w:val="000000" w:themeColor="text1"/>
          <w:sz w:val="32"/>
          <w:szCs w:val="32"/>
        </w:rPr>
        <w:t>尘肺病等</w:t>
      </w:r>
      <w:r>
        <w:rPr>
          <w:rFonts w:ascii="Times New Roman" w:eastAsia="方正仿宋_GBK" w:hAnsi="Times New Roman" w:cs="Times New Roman"/>
          <w:color w:val="000000" w:themeColor="text1"/>
          <w:sz w:val="32"/>
          <w:szCs w:val="32"/>
        </w:rPr>
        <w:t>重点</w:t>
      </w:r>
      <w:r>
        <w:rPr>
          <w:rFonts w:ascii="Times New Roman" w:eastAsia="方正仿宋_GBK" w:hAnsi="Times New Roman" w:cs="Times New Roman"/>
          <w:color w:val="000000" w:themeColor="text1"/>
          <w:sz w:val="32"/>
          <w:szCs w:val="32"/>
        </w:rPr>
        <w:t>职业病工伤</w:t>
      </w:r>
      <w:proofErr w:type="gramStart"/>
      <w:r>
        <w:rPr>
          <w:rFonts w:ascii="Times New Roman" w:eastAsia="方正仿宋_GBK" w:hAnsi="Times New Roman" w:cs="Times New Roman"/>
          <w:color w:val="000000" w:themeColor="text1"/>
          <w:sz w:val="32"/>
          <w:szCs w:val="32"/>
        </w:rPr>
        <w:t>保险扩面专项</w:t>
      </w:r>
      <w:proofErr w:type="gramEnd"/>
      <w:r>
        <w:rPr>
          <w:rFonts w:ascii="Times New Roman" w:eastAsia="方正仿宋_GBK" w:hAnsi="Times New Roman" w:cs="Times New Roman"/>
          <w:color w:val="000000" w:themeColor="text1"/>
          <w:sz w:val="32"/>
          <w:szCs w:val="32"/>
        </w:rPr>
        <w:t>行动</w:t>
      </w:r>
      <w:r>
        <w:rPr>
          <w:rFonts w:ascii="Times New Roman" w:eastAsia="方正仿宋_GBK" w:hAnsi="Times New Roman" w:cs="Times New Roman"/>
          <w:color w:val="000000" w:themeColor="text1"/>
          <w:sz w:val="32"/>
          <w:szCs w:val="32"/>
        </w:rPr>
        <w:t>，做好工伤保险与基本医疗保险、大病保险、医疗救助、商业保险等的有效衔接，</w:t>
      </w:r>
      <w:r>
        <w:rPr>
          <w:rFonts w:ascii="Times New Roman" w:eastAsia="方正仿宋_GBK" w:hAnsi="Times New Roman" w:cs="Times New Roman"/>
          <w:color w:val="000000" w:themeColor="text1"/>
          <w:sz w:val="32"/>
          <w:szCs w:val="32"/>
        </w:rPr>
        <w:t>探索建</w:t>
      </w:r>
      <w:r>
        <w:rPr>
          <w:rFonts w:ascii="Times New Roman" w:eastAsia="方正仿宋_GBK" w:hAnsi="Times New Roman" w:cs="Times New Roman"/>
          <w:sz w:val="32"/>
          <w:szCs w:val="32"/>
        </w:rPr>
        <w:t>立</w:t>
      </w:r>
      <w:r>
        <w:rPr>
          <w:rFonts w:ascii="Times New Roman" w:eastAsia="方正仿宋_GBK" w:hAnsi="Times New Roman" w:cs="Times New Roman"/>
          <w:sz w:val="32"/>
          <w:szCs w:val="32"/>
        </w:rPr>
        <w:t>工作</w:t>
      </w:r>
      <w:r>
        <w:rPr>
          <w:rFonts w:ascii="Times New Roman" w:eastAsia="方正仿宋_GBK" w:hAnsi="Times New Roman" w:cs="Times New Roman"/>
          <w:sz w:val="32"/>
          <w:szCs w:val="32"/>
        </w:rPr>
        <w:t>相关疾病多元</w:t>
      </w:r>
      <w:r>
        <w:rPr>
          <w:rFonts w:ascii="Times New Roman" w:eastAsia="方正仿宋_GBK" w:hAnsi="Times New Roman" w:cs="Times New Roman"/>
          <w:color w:val="000000" w:themeColor="text1"/>
          <w:sz w:val="32"/>
          <w:szCs w:val="32"/>
        </w:rPr>
        <w:t>化筹资保障体系，逐步将相关</w:t>
      </w:r>
      <w:r>
        <w:rPr>
          <w:rFonts w:ascii="Times New Roman" w:eastAsia="方正仿宋_GBK" w:hAnsi="Times New Roman" w:cs="Times New Roman"/>
          <w:color w:val="000000" w:themeColor="text1"/>
          <w:sz w:val="32"/>
          <w:szCs w:val="32"/>
        </w:rPr>
        <w:t>职业</w:t>
      </w:r>
      <w:r>
        <w:rPr>
          <w:rFonts w:ascii="Times New Roman" w:eastAsia="方正仿宋_GBK" w:hAnsi="Times New Roman" w:cs="Times New Roman"/>
          <w:color w:val="000000" w:themeColor="text1"/>
          <w:sz w:val="32"/>
          <w:szCs w:val="32"/>
        </w:rPr>
        <w:t>人</w:t>
      </w:r>
      <w:r>
        <w:rPr>
          <w:rFonts w:ascii="Times New Roman" w:eastAsia="方正仿宋_GBK" w:hAnsi="Times New Roman" w:cs="Times New Roman"/>
          <w:color w:val="000000" w:themeColor="text1"/>
          <w:sz w:val="32"/>
          <w:szCs w:val="32"/>
        </w:rPr>
        <w:t>群</w:t>
      </w:r>
      <w:r>
        <w:rPr>
          <w:rFonts w:ascii="Times New Roman" w:eastAsia="方正仿宋_GBK" w:hAnsi="Times New Roman" w:cs="Times New Roman"/>
          <w:color w:val="000000" w:themeColor="text1"/>
          <w:sz w:val="32"/>
          <w:szCs w:val="32"/>
        </w:rPr>
        <w:t>纳入保障范畴。</w:t>
      </w:r>
    </w:p>
    <w:p w:rsidR="00870C47" w:rsidRDefault="008276C6">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依托现有医疗卫生机构建立健全职业病诊断救治康复网络。</w:t>
      </w:r>
      <w:r>
        <w:rPr>
          <w:rFonts w:ascii="Times New Roman" w:eastAsia="方正仿宋_GBK" w:hAnsi="Times New Roman" w:cs="Times New Roman"/>
          <w:color w:val="000000" w:themeColor="text1"/>
          <w:sz w:val="32"/>
          <w:szCs w:val="32"/>
        </w:rPr>
        <w:t>不断完善职业病诊断鉴定工作，进一步优化诊断鉴定程序</w:t>
      </w:r>
      <w:r>
        <w:rPr>
          <w:rFonts w:ascii="Times New Roman" w:eastAsia="方正仿宋_GBK" w:hAnsi="Times New Roman" w:cs="Times New Roman"/>
          <w:color w:val="000000" w:themeColor="text1"/>
          <w:sz w:val="32"/>
          <w:szCs w:val="32"/>
        </w:rPr>
        <w:t>。无法明确责任主体的</w:t>
      </w:r>
      <w:r>
        <w:rPr>
          <w:rFonts w:ascii="Times New Roman" w:eastAsia="方正仿宋_GBK" w:hAnsi="Times New Roman" w:cs="Times New Roman"/>
          <w:color w:val="000000" w:themeColor="text1"/>
          <w:sz w:val="32"/>
          <w:szCs w:val="32"/>
        </w:rPr>
        <w:t>劳动者</w:t>
      </w:r>
      <w:r>
        <w:rPr>
          <w:rFonts w:ascii="Times New Roman" w:eastAsia="方正仿宋_GBK" w:hAnsi="Times New Roman" w:cs="Times New Roman"/>
          <w:color w:val="000000" w:themeColor="text1"/>
          <w:sz w:val="32"/>
          <w:szCs w:val="32"/>
        </w:rPr>
        <w:t>的职业病</w:t>
      </w:r>
      <w:r>
        <w:rPr>
          <w:rFonts w:ascii="Times New Roman" w:eastAsia="方正仿宋_GBK" w:hAnsi="Times New Roman" w:cs="Times New Roman"/>
          <w:color w:val="000000" w:themeColor="text1"/>
          <w:sz w:val="32"/>
          <w:szCs w:val="32"/>
        </w:rPr>
        <w:t>诊断、</w:t>
      </w:r>
      <w:r>
        <w:rPr>
          <w:rFonts w:ascii="Times New Roman" w:eastAsia="方正仿宋_GBK" w:hAnsi="Times New Roman" w:cs="Times New Roman"/>
          <w:color w:val="000000" w:themeColor="text1"/>
          <w:sz w:val="32"/>
          <w:szCs w:val="32"/>
        </w:rPr>
        <w:t>市级诊断</w:t>
      </w:r>
      <w:r>
        <w:rPr>
          <w:rFonts w:ascii="Times New Roman" w:eastAsia="方正仿宋_GBK" w:hAnsi="Times New Roman" w:cs="Times New Roman"/>
          <w:color w:val="000000" w:themeColor="text1"/>
          <w:sz w:val="32"/>
          <w:szCs w:val="32"/>
        </w:rPr>
        <w:t>鉴定费用由财政</w:t>
      </w:r>
      <w:r>
        <w:rPr>
          <w:rFonts w:ascii="Times New Roman" w:eastAsia="方正仿宋_GBK" w:hAnsi="Times New Roman" w:cs="Times New Roman"/>
          <w:color w:val="000000" w:themeColor="text1"/>
          <w:sz w:val="32"/>
          <w:szCs w:val="32"/>
        </w:rPr>
        <w:t>保障</w:t>
      </w:r>
      <w:r>
        <w:rPr>
          <w:rFonts w:ascii="Times New Roman" w:eastAsia="方正仿宋_GBK" w:hAnsi="Times New Roman" w:cs="Times New Roman"/>
          <w:color w:val="000000" w:themeColor="text1"/>
          <w:sz w:val="32"/>
          <w:szCs w:val="32"/>
        </w:rPr>
        <w:t>。</w:t>
      </w:r>
    </w:p>
    <w:p w:rsidR="00870C47" w:rsidRDefault="008276C6">
      <w:pPr>
        <w:pStyle w:val="a0"/>
        <w:snapToGrid w:val="0"/>
        <w:spacing w:line="560" w:lineRule="exact"/>
        <w:ind w:firstLine="640"/>
        <w:rPr>
          <w:rFonts w:ascii="Times New Roman" w:eastAsia="方正仿宋_GBK" w:hAnsi="Times New Roman"/>
          <w:color w:val="000000" w:themeColor="text1"/>
          <w:szCs w:val="32"/>
        </w:rPr>
      </w:pPr>
      <w:r>
        <w:rPr>
          <w:rFonts w:ascii="Times New Roman" w:eastAsia="方正仿宋_GBK" w:hAnsi="Times New Roman"/>
          <w:color w:val="000000" w:themeColor="text1"/>
          <w:szCs w:val="32"/>
        </w:rPr>
        <w:t>3.</w:t>
      </w:r>
      <w:r>
        <w:rPr>
          <w:rFonts w:ascii="Times New Roman" w:eastAsia="方正仿宋_GBK" w:hAnsi="Times New Roman"/>
          <w:color w:val="000000" w:themeColor="text1"/>
          <w:szCs w:val="32"/>
        </w:rPr>
        <w:t>加强尘肺病等患者的救治救助，推进医疗、</w:t>
      </w:r>
      <w:proofErr w:type="gramStart"/>
      <w:r>
        <w:rPr>
          <w:rFonts w:ascii="Times New Roman" w:eastAsia="方正仿宋_GBK" w:hAnsi="Times New Roman"/>
          <w:color w:val="000000" w:themeColor="text1"/>
          <w:szCs w:val="32"/>
        </w:rPr>
        <w:t>医</w:t>
      </w:r>
      <w:proofErr w:type="gramEnd"/>
      <w:r>
        <w:rPr>
          <w:rFonts w:ascii="Times New Roman" w:eastAsia="方正仿宋_GBK" w:hAnsi="Times New Roman"/>
          <w:color w:val="000000" w:themeColor="text1"/>
          <w:szCs w:val="32"/>
        </w:rPr>
        <w:t>保、医药联动，按照国家和省要求，将符合条件的尘肺病患者康复项目按规定纳入基本医疗保险支付范围。</w:t>
      </w:r>
      <w:r>
        <w:rPr>
          <w:rFonts w:ascii="Times New Roman" w:eastAsia="方正仿宋_GBK" w:hAnsi="Times New Roman"/>
          <w:color w:val="000000" w:themeColor="text1"/>
          <w:szCs w:val="32"/>
        </w:rPr>
        <w:t>落实属地责任，对无法明确责任主体的尘肺病患者，依法开展法律援助，全面落实医疗救助、生</w:t>
      </w:r>
      <w:r>
        <w:rPr>
          <w:rFonts w:ascii="Times New Roman" w:eastAsia="方正仿宋_GBK" w:hAnsi="Times New Roman"/>
          <w:color w:val="000000" w:themeColor="text1"/>
          <w:szCs w:val="32"/>
        </w:rPr>
        <w:lastRenderedPageBreak/>
        <w:t>活救助等政策，减轻患者医疗与生活负担。将符合条件的职业病患者家庭及时纳入最低生活保障范围，对遭遇突发性、紧迫性、临时性基本生活困难的，按规定及时给予</w:t>
      </w:r>
      <w:r>
        <w:rPr>
          <w:rFonts w:ascii="Times New Roman" w:eastAsia="方正仿宋_GBK" w:hAnsi="Times New Roman"/>
          <w:color w:val="000000" w:themeColor="text1"/>
          <w:szCs w:val="32"/>
        </w:rPr>
        <w:t>临时</w:t>
      </w:r>
      <w:r>
        <w:rPr>
          <w:rFonts w:ascii="Times New Roman" w:eastAsia="方正仿宋_GBK" w:hAnsi="Times New Roman"/>
          <w:color w:val="000000" w:themeColor="text1"/>
          <w:szCs w:val="32"/>
        </w:rPr>
        <w:t>救助。</w:t>
      </w:r>
    </w:p>
    <w:p w:rsidR="00870C47" w:rsidRDefault="008276C6">
      <w:pPr>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六）推进职业病防治</w:t>
      </w:r>
      <w:r>
        <w:rPr>
          <w:rFonts w:ascii="Times New Roman" w:eastAsia="方正楷体_GBK" w:hAnsi="Times New Roman" w:cs="Times New Roman"/>
          <w:sz w:val="32"/>
          <w:szCs w:val="32"/>
        </w:rPr>
        <w:t>支撑能力建设</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培养职业病学、职业流行病学、实验室检测检验、卫生工程等</w:t>
      </w:r>
      <w:r>
        <w:rPr>
          <w:rFonts w:ascii="Times New Roman" w:eastAsia="方正仿宋_GBK" w:hAnsi="Times New Roman" w:cs="Times New Roman"/>
          <w:sz w:val="32"/>
          <w:szCs w:val="32"/>
        </w:rPr>
        <w:t>职业健康</w:t>
      </w:r>
      <w:r>
        <w:rPr>
          <w:rFonts w:ascii="Times New Roman" w:eastAsia="方正仿宋_GBK" w:hAnsi="Times New Roman" w:cs="Times New Roman"/>
          <w:sz w:val="32"/>
          <w:szCs w:val="32"/>
        </w:rPr>
        <w:t>领军人才；探索培养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职业卫生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职业卫生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职业医学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复合型人才。</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落实《</w:t>
      </w:r>
      <w:r>
        <w:rPr>
          <w:rFonts w:ascii="Times New Roman" w:eastAsia="方正仿宋_GBK" w:hAnsi="Times New Roman" w:cs="Times New Roman"/>
          <w:sz w:val="32"/>
          <w:szCs w:val="32"/>
        </w:rPr>
        <w:t>关于加强职业病防治技术支撑体系建设的实施意见</w:t>
      </w:r>
      <w:r>
        <w:rPr>
          <w:rFonts w:ascii="Times New Roman" w:eastAsia="方正仿宋_GBK" w:hAnsi="Times New Roman" w:cs="Times New Roman"/>
          <w:sz w:val="32"/>
          <w:szCs w:val="32"/>
        </w:rPr>
        <w:t>》（苏</w:t>
      </w:r>
      <w:proofErr w:type="gramStart"/>
      <w:r>
        <w:rPr>
          <w:rFonts w:ascii="Times New Roman" w:eastAsia="方正仿宋_GBK" w:hAnsi="Times New Roman" w:cs="Times New Roman"/>
          <w:sz w:val="32"/>
          <w:szCs w:val="32"/>
        </w:rPr>
        <w:t>卫职健</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依托市、市（区）</w:t>
      </w:r>
      <w:proofErr w:type="gramStart"/>
      <w:r>
        <w:rPr>
          <w:rFonts w:ascii="Times New Roman" w:eastAsia="方正仿宋_GBK" w:hAnsi="Times New Roman" w:cs="Times New Roman"/>
          <w:sz w:val="32"/>
          <w:szCs w:val="32"/>
        </w:rPr>
        <w:t>疾控机构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加强基础设施、技术装备、人才队伍和信息化建设，</w:t>
      </w:r>
      <w:r>
        <w:rPr>
          <w:rFonts w:ascii="Times New Roman" w:eastAsia="方正仿宋_GBK" w:hAnsi="Times New Roman" w:cs="Times New Roman"/>
          <w:sz w:val="32"/>
          <w:szCs w:val="32"/>
        </w:rPr>
        <w:t>在职业病监测、危害因素监测、风险评估、质量管理、健康教育、</w:t>
      </w:r>
      <w:bookmarkStart w:id="4" w:name="OLE_LINK1"/>
      <w:r>
        <w:rPr>
          <w:rFonts w:ascii="Times New Roman" w:eastAsia="方正仿宋_GBK" w:hAnsi="Times New Roman" w:cs="Times New Roman"/>
          <w:sz w:val="32"/>
          <w:szCs w:val="32"/>
        </w:rPr>
        <w:t>应急处置、应急救援</w:t>
      </w:r>
      <w:bookmarkEnd w:id="4"/>
      <w:r>
        <w:rPr>
          <w:rFonts w:ascii="Times New Roman" w:eastAsia="方正仿宋_GBK" w:hAnsi="Times New Roman" w:cs="Times New Roman"/>
          <w:sz w:val="32"/>
          <w:szCs w:val="32"/>
        </w:rPr>
        <w:t>等指令性工作中发挥主体作用。依托</w:t>
      </w:r>
      <w:proofErr w:type="gramStart"/>
      <w:r>
        <w:rPr>
          <w:rFonts w:ascii="Times New Roman" w:eastAsia="方正仿宋_GBK" w:hAnsi="Times New Roman" w:cs="Times New Roman"/>
          <w:sz w:val="32"/>
          <w:szCs w:val="32"/>
        </w:rPr>
        <w:t>市疾控中心</w:t>
      </w:r>
      <w:proofErr w:type="gramEnd"/>
      <w:r>
        <w:rPr>
          <w:rFonts w:ascii="Times New Roman" w:eastAsia="方正仿宋_GBK" w:hAnsi="Times New Roman" w:cs="Times New Roman"/>
          <w:sz w:val="32"/>
          <w:szCs w:val="32"/>
        </w:rPr>
        <w:t>积极参与建设</w:t>
      </w:r>
      <w:r>
        <w:rPr>
          <w:rFonts w:ascii="Times New Roman" w:eastAsia="方正仿宋_GBK" w:hAnsi="Times New Roman" w:cs="Times New Roman"/>
          <w:sz w:val="32"/>
          <w:szCs w:val="32"/>
        </w:rPr>
        <w:t>省级职业健康重点实验室；</w:t>
      </w:r>
      <w:r>
        <w:rPr>
          <w:rFonts w:ascii="Times New Roman" w:eastAsia="方正仿宋_GBK" w:hAnsi="Times New Roman" w:cs="Times New Roman"/>
          <w:sz w:val="32"/>
          <w:szCs w:val="32"/>
        </w:rPr>
        <w:t>依托综合性医疗机构，建设泰州市</w:t>
      </w:r>
      <w:r>
        <w:rPr>
          <w:rFonts w:ascii="Times New Roman" w:eastAsia="方正仿宋_GBK" w:hAnsi="Times New Roman" w:cs="Times New Roman"/>
          <w:sz w:val="32"/>
          <w:szCs w:val="32"/>
        </w:rPr>
        <w:t>职业病防治院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个市（区）级职业病防治院（所）</w:t>
      </w:r>
      <w:r>
        <w:rPr>
          <w:rFonts w:ascii="Times New Roman" w:eastAsia="方正仿宋_GBK" w:hAnsi="Times New Roman" w:cs="Times New Roman"/>
          <w:sz w:val="32"/>
          <w:szCs w:val="32"/>
        </w:rPr>
        <w:t>。尘肺病患者达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人以上的乡镇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街道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，依托基层医疗卫生机构建设</w:t>
      </w:r>
      <w:r>
        <w:rPr>
          <w:rFonts w:ascii="Times New Roman" w:eastAsia="方正仿宋_GBK" w:hAnsi="Times New Roman" w:cs="Times New Roman"/>
          <w:sz w:val="32"/>
          <w:szCs w:val="32"/>
        </w:rPr>
        <w:t>康复站。</w:t>
      </w:r>
      <w:r>
        <w:rPr>
          <w:rFonts w:ascii="Times New Roman" w:eastAsia="方正仿宋_GBK" w:hAnsi="Times New Roman" w:cs="Times New Roman"/>
          <w:sz w:val="32"/>
          <w:szCs w:val="32"/>
        </w:rPr>
        <w:t>引导部分职业健康检查机构增加接触生物因素类检查项目，确保全市范围内可开展全类别的职业健康检查。</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建立健全</w:t>
      </w:r>
      <w:r>
        <w:rPr>
          <w:rFonts w:ascii="Times New Roman" w:eastAsia="方正仿宋_GBK" w:hAnsi="Times New Roman" w:cs="Times New Roman"/>
          <w:sz w:val="32"/>
          <w:szCs w:val="32"/>
        </w:rPr>
        <w:t>泰州市</w:t>
      </w:r>
      <w:r>
        <w:rPr>
          <w:rFonts w:ascii="Times New Roman" w:eastAsia="方正仿宋_GBK" w:hAnsi="Times New Roman" w:cs="Times New Roman"/>
          <w:sz w:val="32"/>
          <w:szCs w:val="32"/>
        </w:rPr>
        <w:t>职业健康专家库，完善专家能力建设与考评机制。引导相关行业协会、学会和有关组织加强行业自律，规范开展职业健康学术交流、业务培训和技术咨询服务。</w:t>
      </w:r>
    </w:p>
    <w:p w:rsidR="00870C47" w:rsidRDefault="008276C6">
      <w:pPr>
        <w:pStyle w:val="a0"/>
        <w:adjustRightInd w:val="0"/>
        <w:snapToGrid w:val="0"/>
        <w:spacing w:line="560" w:lineRule="exact"/>
        <w:ind w:firstLine="640"/>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强化职业病危害事件应急处置能力，完善市、市（区）和企业职业病危害事件应急体系，全面提升企业应急管理、现场处</w:t>
      </w:r>
      <w:r>
        <w:rPr>
          <w:rFonts w:ascii="Times New Roman" w:eastAsia="方正仿宋_GBK" w:hAnsi="Times New Roman"/>
          <w:szCs w:val="32"/>
        </w:rPr>
        <w:lastRenderedPageBreak/>
        <w:t>置、现场急救等能力。</w:t>
      </w:r>
    </w:p>
    <w:p w:rsidR="00870C47" w:rsidRDefault="008276C6">
      <w:pPr>
        <w:adjustRightInd w:val="0"/>
        <w:snapToGrid w:val="0"/>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按规定将职业健康信息化工作纳入全民健康保障信息化工程，实现职业健康信息的上下联动、横向联通和动态管理服务，逐步整合相关系统和数据资源。加强部门间信息共享，推动实现职业健康相关信息的互联互通。推动用人单位提升职业健康工作信息化水平。</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CellMar>
          <w:left w:w="0" w:type="dxa"/>
          <w:right w:w="0" w:type="dxa"/>
        </w:tblCellMar>
        <w:tblLook w:val="04A0" w:firstRow="1" w:lastRow="0" w:firstColumn="1" w:lastColumn="0" w:noHBand="0" w:noVBand="1"/>
      </w:tblPr>
      <w:tblGrid>
        <w:gridCol w:w="8423"/>
      </w:tblGrid>
      <w:tr w:rsidR="00870C47">
        <w:trPr>
          <w:jc w:val="center"/>
        </w:trPr>
        <w:tc>
          <w:tcPr>
            <w:tcW w:w="8423" w:type="dxa"/>
            <w:tcMar>
              <w:top w:w="0" w:type="dxa"/>
              <w:left w:w="108" w:type="dxa"/>
              <w:bottom w:w="0" w:type="dxa"/>
              <w:right w:w="108" w:type="dxa"/>
            </w:tcMar>
            <w:vAlign w:val="center"/>
          </w:tcPr>
          <w:p w:rsidR="00870C47" w:rsidRDefault="008276C6">
            <w:pPr>
              <w:pStyle w:val="a0"/>
              <w:snapToGrid w:val="0"/>
              <w:spacing w:line="560" w:lineRule="exact"/>
              <w:ind w:firstLineChars="0" w:firstLine="0"/>
              <w:jc w:val="center"/>
              <w:rPr>
                <w:rFonts w:ascii="Times New Roman" w:eastAsia="方正黑体_GBK" w:hAnsi="Times New Roman"/>
                <w:sz w:val="28"/>
              </w:rPr>
            </w:pPr>
            <w:r>
              <w:rPr>
                <w:rFonts w:ascii="Times New Roman" w:eastAsia="方正黑体_GBK" w:hAnsi="Times New Roman"/>
                <w:sz w:val="28"/>
              </w:rPr>
              <w:t>专栏</w:t>
            </w:r>
            <w:r>
              <w:rPr>
                <w:rFonts w:ascii="Times New Roman" w:eastAsia="方正黑体_GBK" w:hAnsi="Times New Roman"/>
                <w:sz w:val="28"/>
              </w:rPr>
              <w:t>2</w:t>
            </w:r>
            <w:r>
              <w:rPr>
                <w:rFonts w:ascii="Times New Roman" w:eastAsia="方正黑体_GBK" w:hAnsi="Times New Roman"/>
                <w:sz w:val="28"/>
              </w:rPr>
              <w:t xml:space="preserve">  </w:t>
            </w:r>
            <w:r>
              <w:rPr>
                <w:rFonts w:ascii="Times New Roman" w:eastAsia="方正黑体_GBK" w:hAnsi="Times New Roman"/>
                <w:sz w:val="28"/>
              </w:rPr>
              <w:t>职业病防治技术支撑体系建设</w:t>
            </w:r>
          </w:p>
        </w:tc>
      </w:tr>
      <w:tr w:rsidR="00870C47">
        <w:trPr>
          <w:jc w:val="center"/>
        </w:trPr>
        <w:tc>
          <w:tcPr>
            <w:tcW w:w="8423" w:type="dxa"/>
            <w:tcMar>
              <w:top w:w="0" w:type="dxa"/>
              <w:left w:w="108" w:type="dxa"/>
              <w:bottom w:w="0" w:type="dxa"/>
              <w:right w:w="108" w:type="dxa"/>
            </w:tcMar>
            <w:vAlign w:val="center"/>
          </w:tcPr>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黑体_GBK" w:hAnsi="Times New Roman" w:cs="Times New Roman"/>
                <w:sz w:val="24"/>
                <w:szCs w:val="24"/>
              </w:rPr>
              <w:t>建设目标：</w:t>
            </w:r>
            <w:r>
              <w:rPr>
                <w:rFonts w:ascii="Times New Roman" w:eastAsia="方正楷体_GBK" w:hAnsi="Times New Roman" w:cs="Times New Roman"/>
                <w:sz w:val="24"/>
                <w:szCs w:val="24"/>
              </w:rPr>
              <w:t>加快职业病防治技术支撑体系建设，健全完善市、市（区）两级并向乡镇（街道）延伸的职业病防治技术支撑体系。</w:t>
            </w:r>
          </w:p>
          <w:p w:rsidR="00870C47" w:rsidRDefault="008276C6">
            <w:pPr>
              <w:snapToGrid w:val="0"/>
              <w:spacing w:line="400" w:lineRule="exact"/>
              <w:ind w:firstLineChars="200" w:firstLine="480"/>
              <w:rPr>
                <w:rFonts w:ascii="Times New Roman" w:eastAsia="方正黑体_GBK" w:hAnsi="Times New Roman" w:cs="Times New Roman"/>
                <w:sz w:val="24"/>
                <w:szCs w:val="24"/>
              </w:rPr>
            </w:pPr>
            <w:r>
              <w:rPr>
                <w:rFonts w:ascii="Times New Roman" w:eastAsia="方正黑体_GBK" w:hAnsi="Times New Roman" w:cs="Times New Roman"/>
                <w:sz w:val="24"/>
                <w:szCs w:val="24"/>
              </w:rPr>
              <w:t>建设内容：</w:t>
            </w:r>
          </w:p>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1.</w:t>
            </w:r>
            <w:r>
              <w:rPr>
                <w:rFonts w:ascii="Times New Roman" w:eastAsia="方正楷体_GBK" w:hAnsi="Times New Roman" w:cs="Times New Roman"/>
                <w:sz w:val="24"/>
                <w:szCs w:val="24"/>
              </w:rPr>
              <w:t>遴选推荐职业健康领域</w:t>
            </w:r>
            <w:r>
              <w:rPr>
                <w:rFonts w:ascii="Times New Roman" w:eastAsia="方正楷体_GBK" w:hAnsi="Times New Roman" w:cs="Times New Roman"/>
                <w:sz w:val="24"/>
                <w:szCs w:val="24"/>
              </w:rPr>
              <w:t>1</w:t>
            </w:r>
            <w:r>
              <w:rPr>
                <w:rFonts w:ascii="Times New Roman" w:eastAsia="方正楷体_GBK" w:hAnsi="Times New Roman" w:cs="Times New Roman"/>
                <w:sz w:val="24"/>
                <w:szCs w:val="24"/>
              </w:rPr>
              <w:t>名首席专家、</w:t>
            </w:r>
            <w:r>
              <w:rPr>
                <w:rFonts w:ascii="Times New Roman" w:eastAsia="方正楷体_GBK" w:hAnsi="Times New Roman" w:cs="Times New Roman"/>
                <w:sz w:val="24"/>
                <w:szCs w:val="24"/>
              </w:rPr>
              <w:t>2</w:t>
            </w:r>
            <w:r>
              <w:rPr>
                <w:rFonts w:ascii="Times New Roman" w:eastAsia="方正楷体_GBK" w:hAnsi="Times New Roman" w:cs="Times New Roman"/>
                <w:sz w:val="24"/>
                <w:szCs w:val="24"/>
              </w:rPr>
              <w:t>名领军人才。</w:t>
            </w:r>
          </w:p>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2.</w:t>
            </w:r>
            <w:r>
              <w:rPr>
                <w:rFonts w:ascii="Times New Roman" w:eastAsia="方正楷体_GBK" w:hAnsi="Times New Roman" w:cs="Times New Roman"/>
                <w:sz w:val="24"/>
                <w:szCs w:val="24"/>
              </w:rPr>
              <w:t>培养</w:t>
            </w:r>
            <w:r>
              <w:rPr>
                <w:rFonts w:ascii="Times New Roman" w:eastAsia="方正楷体_GBK" w:hAnsi="Times New Roman" w:cs="Times New Roman"/>
                <w:sz w:val="24"/>
                <w:szCs w:val="24"/>
              </w:rPr>
              <w:t>5</w:t>
            </w:r>
            <w:r>
              <w:rPr>
                <w:rFonts w:ascii="Times New Roman" w:eastAsia="方正楷体_GBK" w:hAnsi="Times New Roman" w:cs="Times New Roman"/>
                <w:sz w:val="24"/>
                <w:szCs w:val="24"/>
              </w:rPr>
              <w:t>名青年人才、</w:t>
            </w:r>
            <w:r>
              <w:rPr>
                <w:rFonts w:ascii="Times New Roman" w:eastAsia="方正楷体_GBK" w:hAnsi="Times New Roman" w:cs="Times New Roman"/>
                <w:sz w:val="24"/>
                <w:szCs w:val="24"/>
              </w:rPr>
              <w:t>10</w:t>
            </w:r>
            <w:r>
              <w:rPr>
                <w:rFonts w:ascii="Times New Roman" w:eastAsia="方正楷体_GBK" w:hAnsi="Times New Roman" w:cs="Times New Roman"/>
                <w:sz w:val="24"/>
                <w:szCs w:val="24"/>
              </w:rPr>
              <w:t>名首席职业健康监督员、</w:t>
            </w:r>
            <w:r>
              <w:rPr>
                <w:rFonts w:ascii="Times New Roman" w:eastAsia="方正楷体_GBK" w:hAnsi="Times New Roman" w:cs="Times New Roman"/>
                <w:sz w:val="24"/>
                <w:szCs w:val="24"/>
              </w:rPr>
              <w:t>40</w:t>
            </w:r>
            <w:r>
              <w:rPr>
                <w:rFonts w:ascii="Times New Roman" w:eastAsia="方正楷体_GBK" w:hAnsi="Times New Roman" w:cs="Times New Roman"/>
                <w:sz w:val="24"/>
                <w:szCs w:val="24"/>
              </w:rPr>
              <w:t>名</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职业卫生</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工程</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职业卫生</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职业医学</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复合型人才、</w:t>
            </w:r>
            <w:r>
              <w:rPr>
                <w:rFonts w:ascii="Times New Roman" w:eastAsia="方正楷体_GBK" w:hAnsi="Times New Roman" w:cs="Times New Roman"/>
                <w:sz w:val="24"/>
                <w:szCs w:val="24"/>
              </w:rPr>
              <w:t>800</w:t>
            </w:r>
            <w:r>
              <w:rPr>
                <w:rFonts w:ascii="Times New Roman" w:eastAsia="方正楷体_GBK" w:hAnsi="Times New Roman" w:cs="Times New Roman"/>
                <w:sz w:val="24"/>
                <w:szCs w:val="24"/>
              </w:rPr>
              <w:t>名企业职业健康管理人员。</w:t>
            </w:r>
          </w:p>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3.</w:t>
            </w:r>
            <w:r>
              <w:rPr>
                <w:rFonts w:ascii="Times New Roman" w:eastAsia="方正楷体_GBK" w:hAnsi="Times New Roman" w:cs="Times New Roman"/>
                <w:sz w:val="24"/>
                <w:szCs w:val="24"/>
              </w:rPr>
              <w:t>建设泰州市职业病防治院、</w:t>
            </w:r>
            <w:r>
              <w:rPr>
                <w:rFonts w:ascii="Times New Roman" w:eastAsia="方正楷体_GBK" w:hAnsi="Times New Roman" w:cs="Times New Roman"/>
                <w:sz w:val="24"/>
                <w:szCs w:val="24"/>
              </w:rPr>
              <w:t>1</w:t>
            </w:r>
            <w:r>
              <w:rPr>
                <w:rFonts w:ascii="Times New Roman" w:eastAsia="方正楷体_GBK" w:hAnsi="Times New Roman" w:cs="Times New Roman"/>
                <w:sz w:val="24"/>
                <w:szCs w:val="24"/>
              </w:rPr>
              <w:t>个市（区）级职业病防治院（所）。所有尘肺病患者达</w:t>
            </w:r>
            <w:r>
              <w:rPr>
                <w:rFonts w:ascii="Times New Roman" w:eastAsia="方正楷体_GBK" w:hAnsi="Times New Roman" w:cs="Times New Roman"/>
                <w:sz w:val="24"/>
                <w:szCs w:val="24"/>
              </w:rPr>
              <w:t>100</w:t>
            </w:r>
            <w:r>
              <w:rPr>
                <w:rFonts w:ascii="Times New Roman" w:eastAsia="方正楷体_GBK" w:hAnsi="Times New Roman" w:cs="Times New Roman"/>
                <w:sz w:val="24"/>
                <w:szCs w:val="24"/>
              </w:rPr>
              <w:t>人以上的乡镇（街道），依托基层医疗卫生机构，建设尘肺病康复站。</w:t>
            </w:r>
          </w:p>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4.</w:t>
            </w:r>
            <w:r>
              <w:rPr>
                <w:rFonts w:ascii="Times New Roman" w:eastAsia="方正楷体_GBK" w:hAnsi="Times New Roman" w:cs="Times New Roman"/>
                <w:sz w:val="24"/>
                <w:szCs w:val="24"/>
              </w:rPr>
              <w:t>建设职业健康体验馆，依托</w:t>
            </w:r>
            <w:proofErr w:type="gramStart"/>
            <w:r>
              <w:rPr>
                <w:rFonts w:ascii="Times New Roman" w:eastAsia="方正楷体_GBK" w:hAnsi="Times New Roman" w:cs="Times New Roman"/>
                <w:sz w:val="24"/>
                <w:szCs w:val="24"/>
              </w:rPr>
              <w:t>市疾控中心</w:t>
            </w:r>
            <w:proofErr w:type="gramEnd"/>
            <w:r>
              <w:rPr>
                <w:rFonts w:ascii="Times New Roman" w:eastAsia="方正楷体_GBK" w:hAnsi="Times New Roman" w:cs="Times New Roman"/>
                <w:sz w:val="24"/>
                <w:szCs w:val="24"/>
              </w:rPr>
              <w:t>参与建设省卫生健康</w:t>
            </w:r>
            <w:proofErr w:type="gramStart"/>
            <w:r>
              <w:rPr>
                <w:rFonts w:ascii="Times New Roman" w:eastAsia="方正楷体_GBK" w:hAnsi="Times New Roman" w:cs="Times New Roman"/>
                <w:sz w:val="24"/>
                <w:szCs w:val="24"/>
              </w:rPr>
              <w:t>委职业</w:t>
            </w:r>
            <w:proofErr w:type="gramEnd"/>
            <w:r>
              <w:rPr>
                <w:rFonts w:ascii="Times New Roman" w:eastAsia="方正楷体_GBK" w:hAnsi="Times New Roman" w:cs="Times New Roman"/>
                <w:sz w:val="24"/>
                <w:szCs w:val="24"/>
              </w:rPr>
              <w:t>健康重点实验室。</w:t>
            </w:r>
          </w:p>
          <w:p w:rsidR="00870C47" w:rsidRDefault="008276C6">
            <w:pPr>
              <w:snapToGrid w:val="0"/>
              <w:spacing w:line="400" w:lineRule="exact"/>
              <w:ind w:firstLineChars="200" w:firstLine="480"/>
              <w:rPr>
                <w:rFonts w:ascii="Times New Roman" w:eastAsia="方正楷体_GBK" w:hAnsi="Times New Roman" w:cs="Times New Roman"/>
                <w:sz w:val="24"/>
                <w:szCs w:val="24"/>
              </w:rPr>
            </w:pPr>
            <w:r>
              <w:rPr>
                <w:rFonts w:ascii="Times New Roman" w:eastAsia="方正楷体_GBK" w:hAnsi="Times New Roman" w:cs="Times New Roman"/>
                <w:sz w:val="24"/>
                <w:szCs w:val="24"/>
              </w:rPr>
              <w:t>5.</w:t>
            </w:r>
            <w:r>
              <w:rPr>
                <w:rFonts w:ascii="Times New Roman" w:eastAsia="方正楷体_GBK" w:hAnsi="Times New Roman" w:cs="Times New Roman"/>
                <w:sz w:val="24"/>
                <w:szCs w:val="24"/>
              </w:rPr>
              <w:t>落实各级各类技术支撑机构建设标准，推进专业人才队伍、工作场所、仪器设备配置、支撑能力等方面达标建设。</w:t>
            </w:r>
          </w:p>
          <w:p w:rsidR="00870C47" w:rsidRDefault="008276C6">
            <w:pPr>
              <w:snapToGrid w:val="0"/>
              <w:spacing w:line="400" w:lineRule="exact"/>
              <w:ind w:firstLineChars="200" w:firstLine="480"/>
              <w:rPr>
                <w:rFonts w:ascii="Times New Roman" w:hAnsi="Times New Roman" w:cs="Times New Roman"/>
              </w:rPr>
            </w:pPr>
            <w:r>
              <w:rPr>
                <w:rFonts w:ascii="Times New Roman" w:eastAsia="方正黑体_GBK" w:hAnsi="Times New Roman" w:cs="Times New Roman"/>
                <w:sz w:val="24"/>
                <w:szCs w:val="24"/>
              </w:rPr>
              <w:t>预期产出：</w:t>
            </w:r>
            <w:r>
              <w:rPr>
                <w:rFonts w:ascii="Times New Roman" w:eastAsia="方正楷体_GBK" w:hAnsi="Times New Roman" w:cs="Times New Roman"/>
                <w:sz w:val="24"/>
                <w:szCs w:val="24"/>
              </w:rPr>
              <w:t>基本建成职业病监测评估、职业病诊断救治技术支撑网络。各级各类技术支撑机构的基础设施、人才队伍进一步加强，监测评估、诊断救治等技术支撑能力进一步提升。</w:t>
            </w:r>
          </w:p>
        </w:tc>
      </w:tr>
    </w:tbl>
    <w:p w:rsidR="00870C47" w:rsidRDefault="008276C6">
      <w:pPr>
        <w:pStyle w:val="2"/>
        <w:snapToGrid w:val="0"/>
        <w:ind w:firstLine="640"/>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（七）注重</w:t>
      </w:r>
      <w:r>
        <w:rPr>
          <w:rFonts w:ascii="Times New Roman" w:eastAsia="方正楷体_GBK" w:hAnsi="Times New Roman" w:cs="Times New Roman"/>
          <w:b w:val="0"/>
          <w:color w:val="000000" w:themeColor="text1"/>
        </w:rPr>
        <w:t>职业健康</w:t>
      </w:r>
      <w:r>
        <w:rPr>
          <w:rFonts w:ascii="Times New Roman" w:eastAsia="方正楷体_GBK" w:hAnsi="Times New Roman" w:cs="Times New Roman"/>
          <w:b w:val="0"/>
          <w:color w:val="000000" w:themeColor="text1"/>
        </w:rPr>
        <w:t>保护相关活动</w:t>
      </w:r>
    </w:p>
    <w:p w:rsidR="00870C47" w:rsidRDefault="008276C6">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实施职业健康培训工程，配合推动职业健康培训网络平台的建设使用，加强用人单位主要负责人、职业健康管理人员培训工作。持续开展</w:t>
      </w:r>
      <w:r>
        <w:rPr>
          <w:rFonts w:ascii="Times New Roman" w:eastAsia="方正仿宋_GBK" w:hAnsi="Times New Roman" w:cs="Times New Roman"/>
          <w:color w:val="000000" w:themeColor="text1"/>
          <w:sz w:val="32"/>
          <w:szCs w:val="32"/>
        </w:rPr>
        <w:t>《职业病防治法》宣传</w:t>
      </w:r>
      <w:r>
        <w:rPr>
          <w:rFonts w:ascii="Times New Roman" w:eastAsia="方正仿宋_GBK" w:hAnsi="Times New Roman" w:cs="Times New Roman"/>
          <w:color w:val="000000" w:themeColor="text1"/>
          <w:sz w:val="32"/>
          <w:szCs w:val="32"/>
        </w:rPr>
        <w:t>周</w:t>
      </w:r>
      <w:r>
        <w:rPr>
          <w:rFonts w:ascii="Times New Roman" w:eastAsia="方正仿宋_GBK" w:hAnsi="Times New Roman" w:cs="Times New Roman"/>
          <w:color w:val="000000" w:themeColor="text1"/>
          <w:sz w:val="32"/>
          <w:szCs w:val="32"/>
        </w:rPr>
        <w:t>活动，</w:t>
      </w:r>
      <w:r>
        <w:rPr>
          <w:rFonts w:ascii="Times New Roman" w:eastAsia="方正仿宋_GBK" w:hAnsi="Times New Roman" w:cs="Times New Roman"/>
          <w:color w:val="000000" w:themeColor="text1"/>
          <w:sz w:val="32"/>
          <w:szCs w:val="32"/>
        </w:rPr>
        <w:t>大力开展健康教</w:t>
      </w:r>
      <w:r>
        <w:rPr>
          <w:rFonts w:ascii="Times New Roman" w:eastAsia="方正仿宋_GBK" w:hAnsi="Times New Roman" w:cs="Times New Roman"/>
          <w:color w:val="000000" w:themeColor="text1"/>
          <w:sz w:val="32"/>
          <w:szCs w:val="32"/>
        </w:rPr>
        <w:lastRenderedPageBreak/>
        <w:t>育和健康促进活动，</w:t>
      </w:r>
      <w:proofErr w:type="gramStart"/>
      <w:r>
        <w:rPr>
          <w:rFonts w:ascii="Times New Roman" w:eastAsia="方正仿宋_GBK" w:hAnsi="Times New Roman" w:cs="Times New Roman"/>
          <w:color w:val="000000" w:themeColor="text1"/>
          <w:sz w:val="32"/>
          <w:szCs w:val="32"/>
        </w:rPr>
        <w:t>送</w:t>
      </w:r>
      <w:r>
        <w:rPr>
          <w:rFonts w:ascii="Times New Roman" w:eastAsia="方正仿宋_GBK" w:hAnsi="Times New Roman" w:cs="Times New Roman"/>
          <w:color w:val="000000" w:themeColor="text1"/>
          <w:sz w:val="32"/>
          <w:szCs w:val="32"/>
        </w:rPr>
        <w:t>职业</w:t>
      </w:r>
      <w:proofErr w:type="gramEnd"/>
      <w:r>
        <w:rPr>
          <w:rFonts w:ascii="Times New Roman" w:eastAsia="方正仿宋_GBK" w:hAnsi="Times New Roman" w:cs="Times New Roman"/>
          <w:color w:val="000000" w:themeColor="text1"/>
          <w:sz w:val="32"/>
          <w:szCs w:val="32"/>
        </w:rPr>
        <w:t>健康知识</w:t>
      </w:r>
      <w:r>
        <w:rPr>
          <w:rFonts w:ascii="Times New Roman" w:eastAsia="方正仿宋_GBK" w:hAnsi="Times New Roman" w:cs="Times New Roman"/>
          <w:color w:val="000000" w:themeColor="text1"/>
          <w:sz w:val="32"/>
          <w:szCs w:val="32"/>
        </w:rPr>
        <w:t>进企业、学校、社区、农村和家庭。运用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健康泰州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APP</w:t>
      </w:r>
      <w:r>
        <w:rPr>
          <w:rFonts w:ascii="Times New Roman" w:eastAsia="方正仿宋_GBK" w:hAnsi="Times New Roman" w:cs="Times New Roman"/>
          <w:color w:val="000000" w:themeColor="text1"/>
          <w:sz w:val="32"/>
          <w:szCs w:val="32"/>
        </w:rPr>
        <w:t>、部门</w:t>
      </w:r>
      <w:proofErr w:type="gramStart"/>
      <w:r>
        <w:rPr>
          <w:rFonts w:ascii="Times New Roman" w:eastAsia="方正仿宋_GBK" w:hAnsi="Times New Roman" w:cs="Times New Roman"/>
          <w:color w:val="000000" w:themeColor="text1"/>
          <w:sz w:val="32"/>
          <w:szCs w:val="32"/>
        </w:rPr>
        <w:t>微信公众号</w:t>
      </w:r>
      <w:proofErr w:type="gramEnd"/>
      <w:r>
        <w:rPr>
          <w:rFonts w:ascii="Times New Roman" w:eastAsia="方正仿宋_GBK" w:hAnsi="Times New Roman" w:cs="Times New Roman"/>
          <w:color w:val="000000" w:themeColor="text1"/>
          <w:sz w:val="32"/>
          <w:szCs w:val="32"/>
        </w:rPr>
        <w:t>等强化职业健康保护行动宣传，</w:t>
      </w:r>
      <w:r>
        <w:rPr>
          <w:rFonts w:ascii="Times New Roman" w:eastAsia="方正仿宋_GBK" w:hAnsi="Times New Roman" w:cs="Times New Roman"/>
          <w:color w:val="000000" w:themeColor="text1"/>
          <w:sz w:val="32"/>
          <w:szCs w:val="32"/>
        </w:rPr>
        <w:t>倡导健康工作方式</w:t>
      </w:r>
      <w:r>
        <w:rPr>
          <w:rFonts w:ascii="Times New Roman" w:eastAsia="方正仿宋_GBK" w:hAnsi="Times New Roman" w:cs="Times New Roman"/>
          <w:color w:val="000000" w:themeColor="text1"/>
          <w:sz w:val="32"/>
          <w:szCs w:val="32"/>
        </w:rPr>
        <w:t>，营造全社会关心关注职业健康的文化氛围</w:t>
      </w:r>
      <w:r>
        <w:rPr>
          <w:rFonts w:ascii="Times New Roman" w:eastAsia="方正仿宋_GBK" w:hAnsi="Times New Roman" w:cs="Times New Roman"/>
          <w:color w:val="000000" w:themeColor="text1"/>
          <w:sz w:val="32"/>
          <w:szCs w:val="32"/>
        </w:rPr>
        <w:t>。</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将</w:t>
      </w:r>
      <w:proofErr w:type="gramStart"/>
      <w:r>
        <w:rPr>
          <w:rFonts w:ascii="Times New Roman" w:eastAsia="方正仿宋_GBK" w:hAnsi="Times New Roman" w:cs="Times New Roman"/>
          <w:color w:val="000000" w:themeColor="text1"/>
          <w:sz w:val="32"/>
          <w:szCs w:val="32"/>
        </w:rPr>
        <w:t>健康企业</w:t>
      </w:r>
      <w:proofErr w:type="gramEnd"/>
      <w:r>
        <w:rPr>
          <w:rFonts w:ascii="Times New Roman" w:eastAsia="方正仿宋_GBK" w:hAnsi="Times New Roman" w:cs="Times New Roman"/>
          <w:color w:val="000000" w:themeColor="text1"/>
          <w:sz w:val="32"/>
          <w:szCs w:val="32"/>
        </w:rPr>
        <w:t>纳入健康</w:t>
      </w:r>
      <w:r>
        <w:rPr>
          <w:rFonts w:ascii="Times New Roman" w:eastAsia="方正仿宋_GBK" w:hAnsi="Times New Roman" w:cs="Times New Roman"/>
          <w:sz w:val="32"/>
          <w:szCs w:val="32"/>
        </w:rPr>
        <w:t>城市健康村镇建设部署，完善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建设激励机制，推动不少于</w:t>
      </w:r>
      <w:r>
        <w:rPr>
          <w:rFonts w:ascii="Times New Roman" w:eastAsia="方正仿宋_GBK" w:hAnsi="Times New Roman" w:cs="Times New Roman"/>
          <w:sz w:val="32"/>
          <w:szCs w:val="32"/>
        </w:rPr>
        <w:t>150</w:t>
      </w:r>
      <w:r>
        <w:rPr>
          <w:rFonts w:ascii="Times New Roman" w:eastAsia="方正仿宋_GBK" w:hAnsi="Times New Roman" w:cs="Times New Roman"/>
          <w:sz w:val="32"/>
          <w:szCs w:val="32"/>
        </w:rPr>
        <w:t>家企业参与江苏</w:t>
      </w:r>
      <w:proofErr w:type="gramStart"/>
      <w:r>
        <w:rPr>
          <w:rFonts w:ascii="Times New Roman" w:eastAsia="方正仿宋_GBK" w:hAnsi="Times New Roman" w:cs="Times New Roman"/>
          <w:sz w:val="32"/>
          <w:szCs w:val="32"/>
        </w:rPr>
        <w:t>健康企业</w:t>
      </w:r>
      <w:proofErr w:type="gramEnd"/>
      <w:r>
        <w:rPr>
          <w:rFonts w:ascii="Times New Roman" w:eastAsia="方正仿宋_GBK" w:hAnsi="Times New Roman" w:cs="Times New Roman"/>
          <w:sz w:val="32"/>
          <w:szCs w:val="32"/>
        </w:rPr>
        <w:t>建设，建成一批制度健全、管理规范、防护设施完备有效、职业健康文化与实践突出的健康企业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鼓励用人单位强化员工健康管理，创造有益于职工健康的环境和条件。</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充分发挥各级工会组织作用，</w:t>
      </w:r>
      <w:r>
        <w:rPr>
          <w:rFonts w:ascii="Times New Roman" w:eastAsia="方正仿宋_GBK" w:hAnsi="Times New Roman" w:cs="Times New Roman"/>
          <w:sz w:val="32"/>
          <w:szCs w:val="32"/>
        </w:rPr>
        <w:t>持续</w:t>
      </w:r>
      <w:r>
        <w:rPr>
          <w:rFonts w:ascii="Times New Roman" w:eastAsia="方正仿宋_GBK" w:hAnsi="Times New Roman" w:cs="Times New Roman"/>
          <w:sz w:val="32"/>
          <w:szCs w:val="32"/>
        </w:rPr>
        <w:t>开展争做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职业健康达人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w:t>
      </w:r>
      <w:r>
        <w:rPr>
          <w:rFonts w:ascii="Times New Roman" w:eastAsia="方正仿宋_GBK" w:hAnsi="Times New Roman" w:cs="Times New Roman"/>
          <w:sz w:val="32"/>
          <w:szCs w:val="32"/>
        </w:rPr>
        <w:t>活动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全市至少评选市（区）级及以上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职业健康达人</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rPr>
        <w:t>，其中推荐</w:t>
      </w:r>
      <w:proofErr w:type="gramStart"/>
      <w:r>
        <w:rPr>
          <w:rFonts w:ascii="Times New Roman" w:eastAsia="方正仿宋_GBK" w:hAnsi="Times New Roman" w:cs="Times New Roman"/>
          <w:sz w:val="32"/>
          <w:szCs w:val="32"/>
        </w:rPr>
        <w:t>省级不</w:t>
      </w:r>
      <w:proofErr w:type="gramEnd"/>
      <w:r>
        <w:rPr>
          <w:rFonts w:ascii="Times New Roman" w:eastAsia="方正仿宋_GBK" w:hAnsi="Times New Roman" w:cs="Times New Roman"/>
          <w:sz w:val="32"/>
          <w:szCs w:val="32"/>
        </w:rPr>
        <w:t>少于</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rPr>
        <w:t>。</w:t>
      </w:r>
    </w:p>
    <w:p w:rsidR="00870C47" w:rsidRDefault="008276C6">
      <w:pPr>
        <w:snapToGrid w:val="0"/>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支持靖江市开展职业健康保护先行区建设试点，指导其完善体系建设、配套服务保障、实施保护行动，重点在江苏</w:t>
      </w:r>
      <w:proofErr w:type="gramStart"/>
      <w:r>
        <w:rPr>
          <w:rFonts w:ascii="Times New Roman" w:eastAsia="方正仿宋_GBK" w:hAnsi="Times New Roman" w:cs="Times New Roman"/>
          <w:sz w:val="32"/>
          <w:szCs w:val="32"/>
        </w:rPr>
        <w:t>健康企业</w:t>
      </w:r>
      <w:proofErr w:type="gramEnd"/>
      <w:r>
        <w:rPr>
          <w:rFonts w:ascii="Times New Roman" w:eastAsia="方正仿宋_GBK" w:hAnsi="Times New Roman" w:cs="Times New Roman"/>
          <w:sz w:val="32"/>
          <w:szCs w:val="32"/>
        </w:rPr>
        <w:t>建设、职业健康宣传教育等方面给予技术支撑。</w:t>
      </w:r>
    </w:p>
    <w:p w:rsidR="00870C47" w:rsidRDefault="008276C6">
      <w:pPr>
        <w:pStyle w:val="1"/>
        <w:keepNext w:val="0"/>
        <w:keepLines w:val="0"/>
        <w:snapToGrid w:val="0"/>
        <w:spacing w:before="0" w:after="0" w:line="560" w:lineRule="exact"/>
        <w:ind w:firstLineChars="200" w:firstLine="640"/>
        <w:jc w:val="both"/>
        <w:rPr>
          <w:rFonts w:ascii="Times New Roman" w:eastAsia="方正黑体_GBK" w:hAnsi="Times New Roman"/>
          <w:szCs w:val="32"/>
        </w:rPr>
      </w:pPr>
      <w:bookmarkStart w:id="5" w:name="_Toc22810225"/>
      <w:r>
        <w:rPr>
          <w:rFonts w:ascii="Times New Roman" w:eastAsia="方正黑体_GBK" w:hAnsi="Times New Roman"/>
          <w:szCs w:val="32"/>
        </w:rPr>
        <w:t>四、保障措施</w:t>
      </w:r>
      <w:bookmarkEnd w:id="5"/>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（一）加强组织领导，</w:t>
      </w:r>
      <w:r>
        <w:rPr>
          <w:rFonts w:ascii="Times New Roman" w:eastAsia="方正楷体_GBK" w:hAnsi="Times New Roman" w:cs="Times New Roman"/>
          <w:b w:val="0"/>
        </w:rPr>
        <w:t>压实</w:t>
      </w:r>
      <w:r>
        <w:rPr>
          <w:rFonts w:ascii="Times New Roman" w:eastAsia="方正楷体_GBK" w:hAnsi="Times New Roman" w:cs="Times New Roman"/>
          <w:b w:val="0"/>
        </w:rPr>
        <w:t>工作责任</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各级政府</w:t>
      </w:r>
      <w:r>
        <w:rPr>
          <w:rFonts w:ascii="Times New Roman" w:eastAsia="方正仿宋_GBK" w:hAnsi="Times New Roman" w:cs="Times New Roman" w:hint="eastAsia"/>
          <w:sz w:val="32"/>
          <w:szCs w:val="32"/>
        </w:rPr>
        <w:t>及监管部门</w:t>
      </w:r>
      <w:r>
        <w:rPr>
          <w:rFonts w:ascii="Times New Roman" w:eastAsia="方正仿宋_GBK" w:hAnsi="Times New Roman" w:cs="Times New Roman"/>
          <w:sz w:val="32"/>
          <w:szCs w:val="32"/>
        </w:rPr>
        <w:t>要把职业健康工作列入重要议事日程，将职业健康工作纳入本地区国民经济和社会发展规划和民生工程，制定和实施职业病防治规划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建立健全职业健康工作目标和责任考核制度。充分发挥各级职业病防治工作联席会议机制作用，</w:t>
      </w:r>
      <w:r>
        <w:rPr>
          <w:rFonts w:ascii="Times New Roman" w:eastAsia="方正仿宋_GBK" w:hAnsi="Times New Roman" w:cs="Times New Roman"/>
          <w:sz w:val="32"/>
          <w:szCs w:val="32"/>
        </w:rPr>
        <w:t>压实部门职责，</w:t>
      </w:r>
      <w:r>
        <w:rPr>
          <w:rFonts w:ascii="Times New Roman" w:eastAsia="方正仿宋_GBK" w:hAnsi="Times New Roman" w:cs="Times New Roman"/>
          <w:sz w:val="32"/>
          <w:szCs w:val="32"/>
        </w:rPr>
        <w:t>加强联防联控，形成工作合力。</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lastRenderedPageBreak/>
        <w:t>（二）加快政策融合，协同推进实施</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综合运用金融、</w:t>
      </w:r>
      <w:r>
        <w:rPr>
          <w:rFonts w:ascii="Times New Roman" w:eastAsia="方正仿宋_GBK" w:hAnsi="Times New Roman" w:cs="Times New Roman"/>
          <w:sz w:val="32"/>
          <w:szCs w:val="32"/>
        </w:rPr>
        <w:t>财政</w:t>
      </w:r>
      <w:r>
        <w:rPr>
          <w:rFonts w:ascii="Times New Roman" w:eastAsia="方正仿宋_GBK" w:hAnsi="Times New Roman" w:cs="Times New Roman"/>
          <w:sz w:val="32"/>
          <w:szCs w:val="32"/>
        </w:rPr>
        <w:t>、保险等政策措施，在项目核准、政策支持、资金保障和费率优惠等方面，调动用人单位做好职业健康工作</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积极性。将职业健康工作融入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w:t>
      </w:r>
      <w:r>
        <w:rPr>
          <w:rFonts w:ascii="Times New Roman" w:eastAsia="方正仿宋_GBK" w:hAnsi="Times New Roman" w:cs="Times New Roman"/>
          <w:sz w:val="32"/>
          <w:szCs w:val="32"/>
        </w:rPr>
        <w:t>泰州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平安泰州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框架下统筹推进实施</w:t>
      </w:r>
      <w:r>
        <w:rPr>
          <w:rFonts w:ascii="Times New Roman" w:eastAsia="方正仿宋_GBK" w:hAnsi="Times New Roman" w:cs="Times New Roman"/>
          <w:sz w:val="32"/>
          <w:szCs w:val="32"/>
        </w:rPr>
        <w:t>，把职业健康工作纳入深化</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改、疾病预防控制体系改革、全民健康保障工程和基本公共卫生服务体系建设等工作，统一规划、部署，协同推进实施。</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（三）加大经费投入，</w:t>
      </w:r>
      <w:r>
        <w:rPr>
          <w:rFonts w:ascii="Times New Roman" w:eastAsia="方正楷体_GBK" w:hAnsi="Times New Roman" w:cs="Times New Roman"/>
          <w:b w:val="0"/>
        </w:rPr>
        <w:t>保障</w:t>
      </w:r>
      <w:r>
        <w:rPr>
          <w:rFonts w:ascii="Times New Roman" w:eastAsia="方正楷体_GBK" w:hAnsi="Times New Roman" w:cs="Times New Roman"/>
          <w:b w:val="0"/>
        </w:rPr>
        <w:t>规划实施</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各级人民政府要根据职业健康工作形势，安排职业病防治经费用于职业病防治规划中的各项主要任务，提高资金使用效率。</w:t>
      </w:r>
      <w:r>
        <w:rPr>
          <w:rFonts w:ascii="Times New Roman" w:eastAsia="方正仿宋_GBK" w:hAnsi="Times New Roman" w:cs="Times New Roman"/>
          <w:sz w:val="32"/>
          <w:szCs w:val="32"/>
        </w:rPr>
        <w:t>加大社会救助经费投入力度</w:t>
      </w:r>
      <w:r>
        <w:rPr>
          <w:rFonts w:ascii="Times New Roman" w:eastAsia="方正仿宋_GBK" w:hAnsi="Times New Roman" w:cs="Times New Roman"/>
          <w:sz w:val="32"/>
          <w:szCs w:val="32"/>
        </w:rPr>
        <w:t>。探索工伤保险基金在职业病预防、诊疗和康复中</w:t>
      </w:r>
      <w:r>
        <w:rPr>
          <w:rFonts w:ascii="Times New Roman" w:eastAsia="方正仿宋_GBK" w:hAnsi="Times New Roman" w:cs="Times New Roman"/>
          <w:sz w:val="32"/>
          <w:szCs w:val="32"/>
        </w:rPr>
        <w:t>的作用，</w:t>
      </w:r>
      <w:r>
        <w:rPr>
          <w:rFonts w:ascii="Times New Roman" w:eastAsia="方正仿宋_GBK" w:hAnsi="Times New Roman" w:cs="Times New Roman"/>
          <w:sz w:val="32"/>
          <w:szCs w:val="32"/>
        </w:rPr>
        <w:t>建立多渠道的职业病防治筹资机制。</w:t>
      </w:r>
    </w:p>
    <w:p w:rsidR="00870C47" w:rsidRDefault="008276C6">
      <w:pPr>
        <w:pStyle w:val="2"/>
        <w:snapToGrid w:val="0"/>
        <w:ind w:firstLine="640"/>
        <w:rPr>
          <w:rFonts w:ascii="Times New Roman" w:eastAsia="方正楷体_GBK" w:hAnsi="Times New Roman" w:cs="Times New Roman"/>
          <w:b w:val="0"/>
        </w:rPr>
      </w:pPr>
      <w:r>
        <w:rPr>
          <w:rFonts w:ascii="Times New Roman" w:eastAsia="方正楷体_GBK" w:hAnsi="Times New Roman" w:cs="Times New Roman"/>
          <w:b w:val="0"/>
        </w:rPr>
        <w:t>（四）强化考核评估，确保顺利完成</w:t>
      </w:r>
    </w:p>
    <w:p w:rsidR="00870C47" w:rsidRDefault="008276C6">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各地、各单位要研究制定本地区、本单位职业病防治规划，明确阶段性目标、任务和工作分工。</w:t>
      </w:r>
      <w:bookmarkEnd w:id="1"/>
      <w:r>
        <w:rPr>
          <w:rFonts w:ascii="Times New Roman" w:eastAsia="方正仿宋_GBK" w:hAnsi="Times New Roman" w:cs="Times New Roman"/>
          <w:sz w:val="32"/>
          <w:szCs w:val="32"/>
        </w:rPr>
        <w:t>泰州市职业病防治工作联席会议制度办公室将</w:t>
      </w:r>
      <w:r>
        <w:rPr>
          <w:rFonts w:ascii="Times New Roman" w:eastAsia="方正仿宋_GBK" w:hAnsi="Times New Roman" w:cs="Times New Roman"/>
          <w:sz w:val="32"/>
          <w:szCs w:val="32"/>
        </w:rPr>
        <w:t>适时组织</w:t>
      </w:r>
      <w:r>
        <w:rPr>
          <w:rFonts w:ascii="Times New Roman" w:eastAsia="方正仿宋_GBK" w:hAnsi="Times New Roman" w:cs="Times New Roman"/>
          <w:sz w:val="32"/>
          <w:szCs w:val="32"/>
        </w:rPr>
        <w:t>有关成员单位</w:t>
      </w:r>
      <w:r>
        <w:rPr>
          <w:rFonts w:ascii="Times New Roman" w:eastAsia="方正仿宋_GBK" w:hAnsi="Times New Roman" w:cs="Times New Roman"/>
          <w:sz w:val="32"/>
          <w:szCs w:val="32"/>
        </w:rPr>
        <w:t>开展规划实施的督查</w:t>
      </w:r>
      <w:r>
        <w:rPr>
          <w:rFonts w:ascii="Times New Roman" w:eastAsia="方正仿宋_GBK" w:hAnsi="Times New Roman" w:cs="Times New Roman"/>
          <w:sz w:val="32"/>
          <w:szCs w:val="32"/>
        </w:rPr>
        <w:t>评估</w:t>
      </w:r>
      <w:r>
        <w:rPr>
          <w:rFonts w:ascii="Times New Roman" w:eastAsia="方正仿宋_GBK" w:hAnsi="Times New Roman" w:cs="Times New Roman"/>
          <w:sz w:val="32"/>
          <w:szCs w:val="32"/>
        </w:rPr>
        <w:t>工作，发现问题及时研究解决，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将分别</w:t>
      </w:r>
      <w:r>
        <w:rPr>
          <w:rFonts w:ascii="Times New Roman" w:eastAsia="方正仿宋_GBK" w:hAnsi="Times New Roman" w:cs="Times New Roman"/>
          <w:sz w:val="32"/>
          <w:szCs w:val="32"/>
        </w:rPr>
        <w:t>组织开展规划实施情况的</w:t>
      </w:r>
      <w:r>
        <w:rPr>
          <w:rFonts w:ascii="Times New Roman" w:eastAsia="方正仿宋_GBK" w:hAnsi="Times New Roman" w:cs="Times New Roman"/>
          <w:sz w:val="32"/>
          <w:szCs w:val="32"/>
        </w:rPr>
        <w:t>中期评估和末期考核</w:t>
      </w:r>
      <w:r>
        <w:rPr>
          <w:rFonts w:ascii="Times New Roman" w:eastAsia="方正仿宋_GBK" w:hAnsi="Times New Roman" w:cs="Times New Roman"/>
          <w:sz w:val="32"/>
          <w:szCs w:val="32"/>
        </w:rPr>
        <w:t>评估。</w:t>
      </w:r>
    </w:p>
    <w:p w:rsidR="00870C47" w:rsidRDefault="00870C47">
      <w:pPr>
        <w:autoSpaceDE w:val="0"/>
        <w:adjustRightInd w:val="0"/>
        <w:snapToGrid w:val="0"/>
        <w:spacing w:line="560" w:lineRule="exact"/>
        <w:ind w:firstLineChars="200" w:firstLine="640"/>
        <w:rPr>
          <w:rFonts w:ascii="Times New Roman" w:eastAsia="方正楷体_GBK" w:hAnsi="Times New Roman" w:cs="Times New Roman"/>
          <w:sz w:val="32"/>
          <w:szCs w:val="32"/>
        </w:rPr>
      </w:pPr>
    </w:p>
    <w:p w:rsidR="00870C47" w:rsidRDefault="00870C47" w:rsidP="00642DF1">
      <w:pPr>
        <w:pStyle w:val="a0"/>
        <w:spacing w:line="560" w:lineRule="exact"/>
        <w:ind w:firstLine="640"/>
        <w:rPr>
          <w:rFonts w:ascii="Times New Roman" w:eastAsia="方正楷体_GBK" w:hAnsi="Times New Roman"/>
          <w:szCs w:val="32"/>
        </w:rPr>
      </w:pPr>
    </w:p>
    <w:p w:rsidR="00870C47" w:rsidRDefault="00870C47">
      <w:pPr>
        <w:rPr>
          <w:rFonts w:ascii="Times New Roman" w:eastAsia="方正楷体_GBK" w:hAnsi="Times New Roman" w:cs="Times New Roman"/>
          <w:sz w:val="32"/>
          <w:szCs w:val="32"/>
        </w:rPr>
      </w:pPr>
    </w:p>
    <w:p w:rsidR="00870C47" w:rsidRDefault="00870C47" w:rsidP="00642DF1">
      <w:pPr>
        <w:pStyle w:val="a0"/>
        <w:ind w:firstLineChars="131" w:firstLine="419"/>
        <w:rPr>
          <w:rFonts w:ascii="Times New Roman" w:eastAsia="方正楷体_GBK" w:hAnsi="Times New Roman"/>
          <w:szCs w:val="32"/>
        </w:rPr>
      </w:pPr>
    </w:p>
    <w:sectPr w:rsidR="00870C47">
      <w:footerReference w:type="default" r:id="rId9"/>
      <w:pgSz w:w="11906" w:h="16838"/>
      <w:pgMar w:top="2098" w:right="1474" w:bottom="1985" w:left="158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C6" w:rsidRDefault="008276C6">
      <w:r>
        <w:separator/>
      </w:r>
    </w:p>
  </w:endnote>
  <w:endnote w:type="continuationSeparator" w:id="0">
    <w:p w:rsidR="008276C6" w:rsidRDefault="0082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47" w:rsidRDefault="008276C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0C47" w:rsidRDefault="008276C6">
                          <w:pPr>
                            <w:pStyle w:val="a6"/>
                          </w:pPr>
                          <w:r>
                            <w:rPr>
                              <w:rFonts w:hint="eastAsia"/>
                              <w:sz w:val="24"/>
                              <w:szCs w:val="24"/>
                            </w:rPr>
                            <w:t>—</w:t>
                          </w: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42DF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870C47" w:rsidRDefault="008276C6">
                    <w:pPr>
                      <w:pStyle w:val="a6"/>
                    </w:pPr>
                    <w:r>
                      <w:rPr>
                        <w:rFonts w:hint="eastAsia"/>
                        <w:sz w:val="24"/>
                        <w:szCs w:val="24"/>
                      </w:rPr>
                      <w:t>—</w:t>
                    </w: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42DF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C6" w:rsidRDefault="008276C6">
      <w:r>
        <w:separator/>
      </w:r>
    </w:p>
  </w:footnote>
  <w:footnote w:type="continuationSeparator" w:id="0">
    <w:p w:rsidR="008276C6" w:rsidRDefault="0082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D3"/>
    <w:rsid w:val="00054576"/>
    <w:rsid w:val="000D6622"/>
    <w:rsid w:val="00164C15"/>
    <w:rsid w:val="002F63B2"/>
    <w:rsid w:val="00642DF1"/>
    <w:rsid w:val="008276C6"/>
    <w:rsid w:val="00870C47"/>
    <w:rsid w:val="00AE79D3"/>
    <w:rsid w:val="00C81980"/>
    <w:rsid w:val="00DC75A0"/>
    <w:rsid w:val="00FD399A"/>
    <w:rsid w:val="011C44BE"/>
    <w:rsid w:val="017E33E8"/>
    <w:rsid w:val="023B6BC5"/>
    <w:rsid w:val="048B6000"/>
    <w:rsid w:val="056D1A63"/>
    <w:rsid w:val="059C6FA8"/>
    <w:rsid w:val="06936FD0"/>
    <w:rsid w:val="074B16EB"/>
    <w:rsid w:val="07B92A66"/>
    <w:rsid w:val="07C03DF5"/>
    <w:rsid w:val="092A10DF"/>
    <w:rsid w:val="092D54BA"/>
    <w:rsid w:val="09490766"/>
    <w:rsid w:val="0949606C"/>
    <w:rsid w:val="099E0166"/>
    <w:rsid w:val="0A326B00"/>
    <w:rsid w:val="0B022976"/>
    <w:rsid w:val="0B505F38"/>
    <w:rsid w:val="0B5B3921"/>
    <w:rsid w:val="0BB023D2"/>
    <w:rsid w:val="0D964007"/>
    <w:rsid w:val="0E8C0110"/>
    <w:rsid w:val="105A46BB"/>
    <w:rsid w:val="107649C6"/>
    <w:rsid w:val="12AC38F3"/>
    <w:rsid w:val="135B70C7"/>
    <w:rsid w:val="142B148C"/>
    <w:rsid w:val="14D40EDF"/>
    <w:rsid w:val="154D2A40"/>
    <w:rsid w:val="17130AF5"/>
    <w:rsid w:val="17B9260F"/>
    <w:rsid w:val="18DA283C"/>
    <w:rsid w:val="19603D80"/>
    <w:rsid w:val="1991739F"/>
    <w:rsid w:val="19A64F9C"/>
    <w:rsid w:val="19B66E06"/>
    <w:rsid w:val="1ACF7829"/>
    <w:rsid w:val="1B291859"/>
    <w:rsid w:val="1B420776"/>
    <w:rsid w:val="1DA578BD"/>
    <w:rsid w:val="1E3E561C"/>
    <w:rsid w:val="2208041A"/>
    <w:rsid w:val="22831E0A"/>
    <w:rsid w:val="22D05D80"/>
    <w:rsid w:val="22F64717"/>
    <w:rsid w:val="2327597A"/>
    <w:rsid w:val="234B62B2"/>
    <w:rsid w:val="23C87E61"/>
    <w:rsid w:val="24E862E1"/>
    <w:rsid w:val="254A0D4A"/>
    <w:rsid w:val="256C05D8"/>
    <w:rsid w:val="26A42930"/>
    <w:rsid w:val="27F713DC"/>
    <w:rsid w:val="2946381A"/>
    <w:rsid w:val="297D16EE"/>
    <w:rsid w:val="29C2078E"/>
    <w:rsid w:val="29CB3990"/>
    <w:rsid w:val="29EF6EC5"/>
    <w:rsid w:val="2A846AAC"/>
    <w:rsid w:val="2AD43590"/>
    <w:rsid w:val="2D2F62C1"/>
    <w:rsid w:val="2D63786B"/>
    <w:rsid w:val="2E67471B"/>
    <w:rsid w:val="2EAC037F"/>
    <w:rsid w:val="2F234AE5"/>
    <w:rsid w:val="305458DB"/>
    <w:rsid w:val="318B7D33"/>
    <w:rsid w:val="31B3785F"/>
    <w:rsid w:val="32333292"/>
    <w:rsid w:val="32772F2D"/>
    <w:rsid w:val="337C5266"/>
    <w:rsid w:val="337D69FA"/>
    <w:rsid w:val="3546508A"/>
    <w:rsid w:val="35696FCA"/>
    <w:rsid w:val="36775D42"/>
    <w:rsid w:val="38067FE5"/>
    <w:rsid w:val="38C21855"/>
    <w:rsid w:val="38FF3ECD"/>
    <w:rsid w:val="413B181B"/>
    <w:rsid w:val="41970A1B"/>
    <w:rsid w:val="43C84F0C"/>
    <w:rsid w:val="45264590"/>
    <w:rsid w:val="45DC4683"/>
    <w:rsid w:val="463F0128"/>
    <w:rsid w:val="46871CB9"/>
    <w:rsid w:val="47252539"/>
    <w:rsid w:val="474E2915"/>
    <w:rsid w:val="47A520E4"/>
    <w:rsid w:val="48FC1066"/>
    <w:rsid w:val="4D5F1531"/>
    <w:rsid w:val="4DFB6B6C"/>
    <w:rsid w:val="4EEE4ECD"/>
    <w:rsid w:val="51361D54"/>
    <w:rsid w:val="51452242"/>
    <w:rsid w:val="519F7BA4"/>
    <w:rsid w:val="527D5428"/>
    <w:rsid w:val="54E96A30"/>
    <w:rsid w:val="55FD7055"/>
    <w:rsid w:val="564231F4"/>
    <w:rsid w:val="59626DD3"/>
    <w:rsid w:val="59970C18"/>
    <w:rsid w:val="5A2E41BB"/>
    <w:rsid w:val="5AC520F0"/>
    <w:rsid w:val="5B991B08"/>
    <w:rsid w:val="5BA04C44"/>
    <w:rsid w:val="5BBB7A1A"/>
    <w:rsid w:val="5C074CC3"/>
    <w:rsid w:val="5CD87C29"/>
    <w:rsid w:val="5D1458EA"/>
    <w:rsid w:val="5D4B25C9"/>
    <w:rsid w:val="5D7F24D5"/>
    <w:rsid w:val="5E570D5F"/>
    <w:rsid w:val="5EA74025"/>
    <w:rsid w:val="5ED00271"/>
    <w:rsid w:val="607B5C80"/>
    <w:rsid w:val="610C4B2A"/>
    <w:rsid w:val="633C7FEB"/>
    <w:rsid w:val="671D1D1C"/>
    <w:rsid w:val="69503180"/>
    <w:rsid w:val="69BF6BDD"/>
    <w:rsid w:val="6BF608B1"/>
    <w:rsid w:val="6CBC7404"/>
    <w:rsid w:val="6CC12C6C"/>
    <w:rsid w:val="6E153270"/>
    <w:rsid w:val="6E636761"/>
    <w:rsid w:val="6E6C09B6"/>
    <w:rsid w:val="6F862B63"/>
    <w:rsid w:val="708E730A"/>
    <w:rsid w:val="70974410"/>
    <w:rsid w:val="7169742F"/>
    <w:rsid w:val="72D41070"/>
    <w:rsid w:val="72D678EA"/>
    <w:rsid w:val="72F33D1D"/>
    <w:rsid w:val="738E064B"/>
    <w:rsid w:val="75287F7B"/>
    <w:rsid w:val="75957199"/>
    <w:rsid w:val="77C655DB"/>
    <w:rsid w:val="77FA7033"/>
    <w:rsid w:val="78327A30"/>
    <w:rsid w:val="7A801544"/>
    <w:rsid w:val="7AB14320"/>
    <w:rsid w:val="7BA33789"/>
    <w:rsid w:val="7BC950BC"/>
    <w:rsid w:val="7C80044E"/>
    <w:rsid w:val="7C970C36"/>
    <w:rsid w:val="7D366D5F"/>
    <w:rsid w:val="7DAF2125"/>
    <w:rsid w:val="7E060C7B"/>
    <w:rsid w:val="7E3021C2"/>
    <w:rsid w:val="7F09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1"/>
    <w:next w:val="a"/>
    <w:qFormat/>
    <w:pPr>
      <w:keepNext/>
      <w:keepLines/>
      <w:spacing w:before="340" w:after="330" w:line="578" w:lineRule="auto"/>
    </w:pPr>
    <w:rPr>
      <w:rFonts w:eastAsia="黑体"/>
      <w:b w:val="0"/>
      <w:bCs w:val="0"/>
      <w:kern w:val="44"/>
      <w:szCs w:val="44"/>
    </w:rPr>
  </w:style>
  <w:style w:type="paragraph" w:styleId="2">
    <w:name w:val="heading 2"/>
    <w:basedOn w:val="a"/>
    <w:next w:val="a"/>
    <w:uiPriority w:val="9"/>
    <w:qFormat/>
    <w:pPr>
      <w:spacing w:line="560" w:lineRule="exact"/>
      <w:ind w:firstLineChars="200" w:firstLine="643"/>
      <w:outlineLvl w:val="1"/>
    </w:pPr>
    <w:rPr>
      <w:rFonts w:ascii="仿宋" w:eastAsia="仿宋" w:hAnsi="仿宋"/>
      <w:b/>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pPr>
      <w:ind w:firstLineChars="200" w:firstLine="420"/>
    </w:pPr>
    <w:rPr>
      <w:rFonts w:ascii="Calibri" w:eastAsia="仿宋_GB2312" w:hAnsi="Calibri" w:cs="Times New Roman"/>
      <w:sz w:val="32"/>
    </w:rPr>
  </w:style>
  <w:style w:type="paragraph" w:styleId="a1">
    <w:name w:val="Title"/>
    <w:basedOn w:val="a"/>
    <w:next w:val="a"/>
    <w:uiPriority w:val="10"/>
    <w:qFormat/>
    <w:pPr>
      <w:spacing w:before="240" w:after="60"/>
      <w:jc w:val="center"/>
      <w:outlineLvl w:val="0"/>
    </w:pPr>
    <w:rPr>
      <w:rFonts w:ascii="Cambria" w:eastAsia="宋体" w:hAnsi="Cambria" w:cs="Times New Roman"/>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semiHidden/>
    <w:unhideWhenUsed/>
    <w:qFormat/>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semiHidden/>
    <w:qFormat/>
    <w:rPr>
      <w:sz w:val="18"/>
      <w:szCs w:val="18"/>
    </w:rPr>
  </w:style>
  <w:style w:type="character" w:customStyle="1" w:styleId="Char0">
    <w:name w:val="页脚 Char"/>
    <w:basedOn w:val="a2"/>
    <w:link w:val="a6"/>
    <w:uiPriority w:val="99"/>
    <w:semiHidden/>
    <w:qFormat/>
    <w:rPr>
      <w:sz w:val="18"/>
      <w:szCs w:val="18"/>
    </w:rPr>
  </w:style>
  <w:style w:type="character" w:customStyle="1" w:styleId="Char">
    <w:name w:val="批注框文本 Char"/>
    <w:basedOn w:val="a2"/>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1"/>
    <w:next w:val="a"/>
    <w:qFormat/>
    <w:pPr>
      <w:keepNext/>
      <w:keepLines/>
      <w:spacing w:before="340" w:after="330" w:line="578" w:lineRule="auto"/>
    </w:pPr>
    <w:rPr>
      <w:rFonts w:eastAsia="黑体"/>
      <w:b w:val="0"/>
      <w:bCs w:val="0"/>
      <w:kern w:val="44"/>
      <w:szCs w:val="44"/>
    </w:rPr>
  </w:style>
  <w:style w:type="paragraph" w:styleId="2">
    <w:name w:val="heading 2"/>
    <w:basedOn w:val="a"/>
    <w:next w:val="a"/>
    <w:uiPriority w:val="9"/>
    <w:qFormat/>
    <w:pPr>
      <w:spacing w:line="560" w:lineRule="exact"/>
      <w:ind w:firstLineChars="200" w:firstLine="643"/>
      <w:outlineLvl w:val="1"/>
    </w:pPr>
    <w:rPr>
      <w:rFonts w:ascii="仿宋" w:eastAsia="仿宋" w:hAnsi="仿宋"/>
      <w:b/>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pPr>
      <w:ind w:firstLineChars="200" w:firstLine="420"/>
    </w:pPr>
    <w:rPr>
      <w:rFonts w:ascii="Calibri" w:eastAsia="仿宋_GB2312" w:hAnsi="Calibri" w:cs="Times New Roman"/>
      <w:sz w:val="32"/>
    </w:rPr>
  </w:style>
  <w:style w:type="paragraph" w:styleId="a1">
    <w:name w:val="Title"/>
    <w:basedOn w:val="a"/>
    <w:next w:val="a"/>
    <w:uiPriority w:val="10"/>
    <w:qFormat/>
    <w:pPr>
      <w:spacing w:before="240" w:after="60"/>
      <w:jc w:val="center"/>
      <w:outlineLvl w:val="0"/>
    </w:pPr>
    <w:rPr>
      <w:rFonts w:ascii="Cambria" w:eastAsia="宋体" w:hAnsi="Cambria" w:cs="Times New Roman"/>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semiHidden/>
    <w:unhideWhenUsed/>
    <w:qFormat/>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semiHidden/>
    <w:qFormat/>
    <w:rPr>
      <w:sz w:val="18"/>
      <w:szCs w:val="18"/>
    </w:rPr>
  </w:style>
  <w:style w:type="character" w:customStyle="1" w:styleId="Char0">
    <w:name w:val="页脚 Char"/>
    <w:basedOn w:val="a2"/>
    <w:link w:val="a6"/>
    <w:uiPriority w:val="99"/>
    <w:semiHidden/>
    <w:qFormat/>
    <w:rPr>
      <w:sz w:val="18"/>
      <w:szCs w:val="18"/>
    </w:rPr>
  </w:style>
  <w:style w:type="character" w:customStyle="1" w:styleId="Char">
    <w:name w:val="批注框文本 Char"/>
    <w:basedOn w:val="a2"/>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55F56-9C9C-446D-A407-E324D43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TZ</cp:lastModifiedBy>
  <cp:revision>3</cp:revision>
  <cp:lastPrinted>2022-03-07T03:46:00Z</cp:lastPrinted>
  <dcterms:created xsi:type="dcterms:W3CDTF">2022-01-18T02:56:00Z</dcterms:created>
  <dcterms:modified xsi:type="dcterms:W3CDTF">2022-03-15T07:17:00Z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25B77919193E40B09D4DBE81FEFD159C</vt:lpwstr>
  </property>
</Properties>
</file>