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3B" w:rsidRDefault="009A263B" w:rsidP="009A263B">
      <w:pPr>
        <w:rPr>
          <w:rFonts w:ascii="黑体" w:eastAsia="黑体"/>
          <w:sz w:val="32"/>
          <w:szCs w:val="32"/>
        </w:rPr>
      </w:pPr>
      <w:r w:rsidRPr="003E103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Pr="003E1030">
        <w:rPr>
          <w:rFonts w:ascii="黑体" w:eastAsia="黑体" w:hint="eastAsia"/>
          <w:sz w:val="32"/>
          <w:szCs w:val="32"/>
        </w:rPr>
        <w:t>：</w:t>
      </w:r>
    </w:p>
    <w:p w:rsidR="009A263B" w:rsidRDefault="009A263B" w:rsidP="009A263B"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泰州市疾病预防控制中心2022年引进高层次人才岗位表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83"/>
        <w:gridCol w:w="2595"/>
        <w:gridCol w:w="721"/>
        <w:gridCol w:w="3750"/>
        <w:gridCol w:w="1681"/>
        <w:gridCol w:w="2767"/>
      </w:tblGrid>
      <w:tr w:rsidR="009A263B" w:rsidTr="00E04ADF">
        <w:trPr>
          <w:trHeight w:val="584"/>
        </w:trPr>
        <w:tc>
          <w:tcPr>
            <w:tcW w:w="632" w:type="pct"/>
            <w:shd w:val="clear" w:color="auto" w:fill="auto"/>
            <w:vAlign w:val="center"/>
          </w:tcPr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岗位名称</w:t>
            </w:r>
          </w:p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（简介）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</w:t>
            </w:r>
          </w:p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岗位类别</w:t>
            </w:r>
          </w:p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及其等级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招聘</w:t>
            </w:r>
          </w:p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332" w:type="pct"/>
            <w:vAlign w:val="center"/>
          </w:tcPr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983" w:type="pct"/>
            <w:vAlign w:val="center"/>
          </w:tcPr>
          <w:p w:rsid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其他条件</w:t>
            </w:r>
          </w:p>
        </w:tc>
      </w:tr>
      <w:tr w:rsidR="009A263B" w:rsidRPr="009A263B" w:rsidTr="009A263B">
        <w:trPr>
          <w:trHeight w:val="472"/>
        </w:trPr>
        <w:tc>
          <w:tcPr>
            <w:tcW w:w="632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微生物检验技师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01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专业技术岗13级及以上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32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病原生物学、微生物学、免疫学、</w:t>
            </w:r>
          </w:p>
          <w:p w:rsidR="009A263B" w:rsidRPr="009A263B" w:rsidRDefault="00562244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生物化学与</w:t>
            </w:r>
            <w:r w:rsidR="009A263B"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分子生物学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博士研究生</w:t>
            </w:r>
          </w:p>
        </w:tc>
        <w:tc>
          <w:tcPr>
            <w:tcW w:w="983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A263B" w:rsidRPr="009A263B" w:rsidTr="00E04ADF">
        <w:trPr>
          <w:trHeight w:val="313"/>
        </w:trPr>
        <w:tc>
          <w:tcPr>
            <w:tcW w:w="632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理化检验技师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02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专业技术岗13级及以上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32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化学、无机化学、分析化学、有机化学、物理化学(含：化学物理)、高分子化学与物理、药物分析学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博士研究生</w:t>
            </w:r>
          </w:p>
        </w:tc>
        <w:tc>
          <w:tcPr>
            <w:tcW w:w="983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A263B" w:rsidRPr="009A263B" w:rsidTr="00E04ADF">
        <w:trPr>
          <w:trHeight w:val="70"/>
        </w:trPr>
        <w:tc>
          <w:tcPr>
            <w:tcW w:w="632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9A263B">
              <w:rPr>
                <w:rFonts w:ascii="宋体" w:hAnsi="宋体" w:hint="eastAsia"/>
                <w:sz w:val="20"/>
                <w:szCs w:val="21"/>
              </w:rPr>
              <w:t>公卫医师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sz w:val="20"/>
                <w:szCs w:val="21"/>
              </w:rPr>
              <w:t>03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专业技术岗13级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9A263B">
              <w:rPr>
                <w:rFonts w:ascii="宋体" w:hAnsi="宋体" w:hint="eastAsia"/>
                <w:sz w:val="20"/>
                <w:szCs w:val="21"/>
              </w:rPr>
              <w:t>1</w:t>
            </w:r>
          </w:p>
        </w:tc>
        <w:tc>
          <w:tcPr>
            <w:tcW w:w="1332" w:type="pct"/>
            <w:vAlign w:val="center"/>
          </w:tcPr>
          <w:p w:rsidR="009A263B" w:rsidRPr="009A263B" w:rsidRDefault="0061184B" w:rsidP="00E04ADF">
            <w:pPr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儿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1"/>
              </w:rPr>
              <w:t>少</w:t>
            </w:r>
            <w:r w:rsidR="009A263B" w:rsidRPr="009A263B">
              <w:rPr>
                <w:rFonts w:ascii="宋体" w:hAnsi="宋体" w:hint="eastAsia"/>
                <w:color w:val="000000"/>
                <w:sz w:val="20"/>
                <w:szCs w:val="21"/>
              </w:rPr>
              <w:t>卫生</w:t>
            </w:r>
            <w:proofErr w:type="gramEnd"/>
            <w:r w:rsidR="009A263B" w:rsidRPr="009A263B">
              <w:rPr>
                <w:rFonts w:ascii="宋体" w:hAnsi="宋体" w:hint="eastAsia"/>
                <w:color w:val="000000"/>
                <w:sz w:val="20"/>
                <w:szCs w:val="21"/>
              </w:rPr>
              <w:t>与妇幼保健学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硕士研究生及以上</w:t>
            </w:r>
          </w:p>
        </w:tc>
        <w:tc>
          <w:tcPr>
            <w:tcW w:w="983" w:type="pct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</w:p>
        </w:tc>
      </w:tr>
      <w:tr w:rsidR="009A263B" w:rsidRPr="009A263B" w:rsidTr="00E04ADF">
        <w:trPr>
          <w:trHeight w:val="70"/>
        </w:trPr>
        <w:tc>
          <w:tcPr>
            <w:tcW w:w="632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职业病防制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04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专业技术岗13级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32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核科学与技术、核能科学与工程、核技术及应用、核能与核技术工程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硕士研究生及以上</w:t>
            </w:r>
          </w:p>
        </w:tc>
        <w:tc>
          <w:tcPr>
            <w:tcW w:w="983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面向应届毕业生</w:t>
            </w:r>
          </w:p>
        </w:tc>
      </w:tr>
      <w:tr w:rsidR="009A263B" w:rsidRPr="009A263B" w:rsidTr="00E04ADF">
        <w:trPr>
          <w:trHeight w:val="70"/>
        </w:trPr>
        <w:tc>
          <w:tcPr>
            <w:tcW w:w="632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微生物检验技师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05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专业技术岗13级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32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病原生物学、微生物学、免疫学、</w:t>
            </w:r>
          </w:p>
          <w:p w:rsidR="009A263B" w:rsidRPr="009A263B" w:rsidRDefault="00562244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生物化学与</w:t>
            </w:r>
            <w:r w:rsidR="009A263B"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分子生物学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硕士研究生及以上</w:t>
            </w:r>
          </w:p>
        </w:tc>
        <w:tc>
          <w:tcPr>
            <w:tcW w:w="983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面向应届毕业生</w:t>
            </w:r>
          </w:p>
        </w:tc>
      </w:tr>
      <w:tr w:rsidR="009A263B" w:rsidRPr="009A263B" w:rsidTr="00E04ADF">
        <w:trPr>
          <w:trHeight w:val="70"/>
        </w:trPr>
        <w:tc>
          <w:tcPr>
            <w:tcW w:w="632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理化检验技师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06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专业技术岗13级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32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化学、无机化学、分析化学、有机化学、物理化学(含：化学物理)、高分子化学与物理、药物分析学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Pr="009A263B" w:rsidRDefault="009A263B" w:rsidP="00E04AD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硕士研究生及以上</w:t>
            </w:r>
          </w:p>
        </w:tc>
        <w:tc>
          <w:tcPr>
            <w:tcW w:w="983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面向应届毕业生</w:t>
            </w:r>
          </w:p>
        </w:tc>
      </w:tr>
      <w:tr w:rsidR="009A263B" w:rsidRPr="009A263B" w:rsidTr="00E04ADF">
        <w:trPr>
          <w:trHeight w:val="161"/>
        </w:trPr>
        <w:tc>
          <w:tcPr>
            <w:tcW w:w="632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公卫医师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07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专业技术岗13级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332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流行病与卫生统计学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硕士研究生及以上</w:t>
            </w:r>
          </w:p>
        </w:tc>
        <w:tc>
          <w:tcPr>
            <w:tcW w:w="983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1.面向应届毕业生；2.本科所学专业须为预防医学</w:t>
            </w:r>
          </w:p>
        </w:tc>
      </w:tr>
      <w:tr w:rsidR="009A263B" w:rsidRPr="009A263B" w:rsidTr="00E04ADF">
        <w:trPr>
          <w:trHeight w:val="161"/>
        </w:trPr>
        <w:tc>
          <w:tcPr>
            <w:tcW w:w="632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公卫医师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08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专业技术岗13级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332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公共卫生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A263B" w:rsidRPr="009A263B" w:rsidRDefault="009A263B" w:rsidP="00E04A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硕士研究生及以上</w:t>
            </w:r>
          </w:p>
        </w:tc>
        <w:tc>
          <w:tcPr>
            <w:tcW w:w="983" w:type="pct"/>
            <w:vAlign w:val="center"/>
          </w:tcPr>
          <w:p w:rsidR="009A263B" w:rsidRPr="009A263B" w:rsidRDefault="009A263B" w:rsidP="00E04A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63B">
              <w:rPr>
                <w:rFonts w:ascii="宋体" w:hAnsi="宋体" w:cs="宋体" w:hint="eastAsia"/>
                <w:kern w:val="0"/>
                <w:sz w:val="20"/>
                <w:szCs w:val="21"/>
              </w:rPr>
              <w:t>1.面向应届毕业生；2本科所学专业须为预防医学</w:t>
            </w:r>
          </w:p>
        </w:tc>
      </w:tr>
    </w:tbl>
    <w:p w:rsidR="00616C65" w:rsidRDefault="009A263B" w:rsidP="00616C65">
      <w:pPr>
        <w:spacing w:line="320" w:lineRule="exact"/>
        <w:rPr>
          <w:rFonts w:ascii="黑体" w:eastAsia="黑体" w:hAnsi="宋体" w:cs="宋体" w:hint="eastAsia"/>
          <w:kern w:val="0"/>
          <w:sz w:val="20"/>
        </w:rPr>
      </w:pPr>
      <w:r w:rsidRPr="003779FA">
        <w:rPr>
          <w:rFonts w:ascii="黑体" w:eastAsia="黑体" w:hAnsi="宋体" w:cs="宋体" w:hint="eastAsia"/>
          <w:kern w:val="0"/>
          <w:sz w:val="20"/>
        </w:rPr>
        <w:t>备注：1.专业名称参照《授予博士、硕士学位和培养研究生的学科、专业目录》《学位授予和人才培养学科目录》《普通高等学校本科专业目录》执行。</w:t>
      </w:r>
    </w:p>
    <w:p w:rsidR="00FC11D9" w:rsidRPr="00616C65" w:rsidRDefault="009A263B" w:rsidP="00616C65">
      <w:pPr>
        <w:spacing w:line="320" w:lineRule="exact"/>
        <w:rPr>
          <w:rFonts w:ascii="黑体" w:eastAsia="黑体" w:hAnsi="宋体" w:cs="宋体"/>
          <w:kern w:val="0"/>
          <w:sz w:val="20"/>
        </w:rPr>
      </w:pPr>
      <w:r w:rsidRPr="003779FA">
        <w:rPr>
          <w:rFonts w:ascii="黑体" w:eastAsia="黑体" w:hAnsi="宋体" w:cs="宋体" w:hint="eastAsia"/>
          <w:kern w:val="0"/>
          <w:sz w:val="20"/>
        </w:rPr>
        <w:t>2.应届毕业生指：202</w:t>
      </w:r>
      <w:r>
        <w:rPr>
          <w:rFonts w:ascii="黑体" w:eastAsia="黑体" w:hAnsi="宋体" w:cs="宋体" w:hint="eastAsia"/>
          <w:kern w:val="0"/>
          <w:sz w:val="20"/>
        </w:rPr>
        <w:t>2</w:t>
      </w:r>
      <w:r w:rsidRPr="003779FA">
        <w:rPr>
          <w:rFonts w:ascii="黑体" w:eastAsia="黑体" w:hAnsi="宋体" w:cs="宋体" w:hint="eastAsia"/>
          <w:kern w:val="0"/>
          <w:sz w:val="20"/>
        </w:rPr>
        <w:t>年毕业的（含在择业期内未落实工作单位的）高校毕业生，在国（境）外教学科研机构学习、与国（境）内高校应届毕业生同期毕业的（含在择业期内未落实工作单位的）留学回国人员。</w:t>
      </w:r>
      <w:bookmarkStart w:id="0" w:name="_GoBack"/>
      <w:bookmarkEnd w:id="0"/>
    </w:p>
    <w:sectPr w:rsidR="00FC11D9" w:rsidRPr="00616C65" w:rsidSect="00616C65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2E" w:rsidRDefault="00AD682E" w:rsidP="00D03C52">
      <w:r>
        <w:separator/>
      </w:r>
    </w:p>
  </w:endnote>
  <w:endnote w:type="continuationSeparator" w:id="0">
    <w:p w:rsidR="00AD682E" w:rsidRDefault="00AD682E" w:rsidP="00D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2E" w:rsidRDefault="00AD682E" w:rsidP="00D03C52">
      <w:r>
        <w:separator/>
      </w:r>
    </w:p>
  </w:footnote>
  <w:footnote w:type="continuationSeparator" w:id="0">
    <w:p w:rsidR="00AD682E" w:rsidRDefault="00AD682E" w:rsidP="00D0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834750"/>
    <w:rsid w:val="000054B5"/>
    <w:rsid w:val="000054CA"/>
    <w:rsid w:val="000153C2"/>
    <w:rsid w:val="000203CA"/>
    <w:rsid w:val="0005061C"/>
    <w:rsid w:val="00080D24"/>
    <w:rsid w:val="00084FDB"/>
    <w:rsid w:val="000B27AA"/>
    <w:rsid w:val="000E3B6B"/>
    <w:rsid w:val="00115148"/>
    <w:rsid w:val="00120EF0"/>
    <w:rsid w:val="00175CAF"/>
    <w:rsid w:val="0019076E"/>
    <w:rsid w:val="001937D3"/>
    <w:rsid w:val="00195A3E"/>
    <w:rsid w:val="00197123"/>
    <w:rsid w:val="001A5F57"/>
    <w:rsid w:val="001A6774"/>
    <w:rsid w:val="001B6236"/>
    <w:rsid w:val="001E0C08"/>
    <w:rsid w:val="00232615"/>
    <w:rsid w:val="00241F2C"/>
    <w:rsid w:val="00243B9F"/>
    <w:rsid w:val="002448EB"/>
    <w:rsid w:val="0025206E"/>
    <w:rsid w:val="00281FFE"/>
    <w:rsid w:val="002910DB"/>
    <w:rsid w:val="002A321C"/>
    <w:rsid w:val="002C70FB"/>
    <w:rsid w:val="002D0AEA"/>
    <w:rsid w:val="002D4D23"/>
    <w:rsid w:val="002E086E"/>
    <w:rsid w:val="002F4603"/>
    <w:rsid w:val="002F689D"/>
    <w:rsid w:val="00327C39"/>
    <w:rsid w:val="003309F3"/>
    <w:rsid w:val="00341494"/>
    <w:rsid w:val="00362F00"/>
    <w:rsid w:val="003779FA"/>
    <w:rsid w:val="00392507"/>
    <w:rsid w:val="003B0A94"/>
    <w:rsid w:val="003B3ABB"/>
    <w:rsid w:val="003C4EC5"/>
    <w:rsid w:val="003D424A"/>
    <w:rsid w:val="004007E3"/>
    <w:rsid w:val="00454027"/>
    <w:rsid w:val="00460342"/>
    <w:rsid w:val="00475897"/>
    <w:rsid w:val="00482099"/>
    <w:rsid w:val="00485985"/>
    <w:rsid w:val="004A2024"/>
    <w:rsid w:val="004B3B12"/>
    <w:rsid w:val="004F0F0E"/>
    <w:rsid w:val="0050709D"/>
    <w:rsid w:val="00520B6C"/>
    <w:rsid w:val="00542843"/>
    <w:rsid w:val="00542D15"/>
    <w:rsid w:val="00554497"/>
    <w:rsid w:val="00562244"/>
    <w:rsid w:val="0061184B"/>
    <w:rsid w:val="00616C65"/>
    <w:rsid w:val="0062490B"/>
    <w:rsid w:val="00626FEF"/>
    <w:rsid w:val="00634B23"/>
    <w:rsid w:val="0063503A"/>
    <w:rsid w:val="006577AB"/>
    <w:rsid w:val="00661495"/>
    <w:rsid w:val="0066225D"/>
    <w:rsid w:val="00685541"/>
    <w:rsid w:val="006C07E2"/>
    <w:rsid w:val="006C3FD4"/>
    <w:rsid w:val="006D4ED2"/>
    <w:rsid w:val="006D52C4"/>
    <w:rsid w:val="006E7B2C"/>
    <w:rsid w:val="007147DD"/>
    <w:rsid w:val="0073190A"/>
    <w:rsid w:val="00777493"/>
    <w:rsid w:val="00785A74"/>
    <w:rsid w:val="007C3258"/>
    <w:rsid w:val="007C7018"/>
    <w:rsid w:val="007D5865"/>
    <w:rsid w:val="007F40A7"/>
    <w:rsid w:val="008469DD"/>
    <w:rsid w:val="008529AE"/>
    <w:rsid w:val="00877500"/>
    <w:rsid w:val="00890CBF"/>
    <w:rsid w:val="00894F0B"/>
    <w:rsid w:val="008D28E7"/>
    <w:rsid w:val="008E337F"/>
    <w:rsid w:val="008E4731"/>
    <w:rsid w:val="0092068E"/>
    <w:rsid w:val="0095769F"/>
    <w:rsid w:val="009A263B"/>
    <w:rsid w:val="009D09B8"/>
    <w:rsid w:val="009E5D4A"/>
    <w:rsid w:val="00A12FFD"/>
    <w:rsid w:val="00A35072"/>
    <w:rsid w:val="00A37D2A"/>
    <w:rsid w:val="00A73CAE"/>
    <w:rsid w:val="00A76822"/>
    <w:rsid w:val="00A9370A"/>
    <w:rsid w:val="00AB065A"/>
    <w:rsid w:val="00AB27B3"/>
    <w:rsid w:val="00AD682E"/>
    <w:rsid w:val="00AF3DAC"/>
    <w:rsid w:val="00B04784"/>
    <w:rsid w:val="00B21B8C"/>
    <w:rsid w:val="00B45F7C"/>
    <w:rsid w:val="00B66FA2"/>
    <w:rsid w:val="00B743FA"/>
    <w:rsid w:val="00B824DF"/>
    <w:rsid w:val="00BC6D17"/>
    <w:rsid w:val="00BD5B5E"/>
    <w:rsid w:val="00BF0804"/>
    <w:rsid w:val="00BF4559"/>
    <w:rsid w:val="00C1732D"/>
    <w:rsid w:val="00C24FB9"/>
    <w:rsid w:val="00C272E6"/>
    <w:rsid w:val="00C56CEE"/>
    <w:rsid w:val="00C72FD2"/>
    <w:rsid w:val="00C84B29"/>
    <w:rsid w:val="00CF65A8"/>
    <w:rsid w:val="00D021EF"/>
    <w:rsid w:val="00D03C52"/>
    <w:rsid w:val="00D03E14"/>
    <w:rsid w:val="00D30D06"/>
    <w:rsid w:val="00D30FD9"/>
    <w:rsid w:val="00D5289A"/>
    <w:rsid w:val="00D53537"/>
    <w:rsid w:val="00D77E8E"/>
    <w:rsid w:val="00D83AB0"/>
    <w:rsid w:val="00D83E54"/>
    <w:rsid w:val="00D87BAB"/>
    <w:rsid w:val="00D90124"/>
    <w:rsid w:val="00DA3B0B"/>
    <w:rsid w:val="00DC2B4C"/>
    <w:rsid w:val="00DC3EFF"/>
    <w:rsid w:val="00DE5047"/>
    <w:rsid w:val="00DF5B84"/>
    <w:rsid w:val="00E06F22"/>
    <w:rsid w:val="00E128BC"/>
    <w:rsid w:val="00E1536B"/>
    <w:rsid w:val="00E2196D"/>
    <w:rsid w:val="00E21B27"/>
    <w:rsid w:val="00E670FB"/>
    <w:rsid w:val="00E9047B"/>
    <w:rsid w:val="00EB6D40"/>
    <w:rsid w:val="00EF61D9"/>
    <w:rsid w:val="00F03617"/>
    <w:rsid w:val="00F171FF"/>
    <w:rsid w:val="00F219F1"/>
    <w:rsid w:val="00F37B17"/>
    <w:rsid w:val="00F5156F"/>
    <w:rsid w:val="00F750DE"/>
    <w:rsid w:val="00F81A76"/>
    <w:rsid w:val="00FB7E67"/>
    <w:rsid w:val="00FC11D9"/>
    <w:rsid w:val="00FC4807"/>
    <w:rsid w:val="0E8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1D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0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3C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0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3C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B2412-2F55-4B85-85EC-639E9EE9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婷婷TWO</dc:creator>
  <cp:lastModifiedBy>TZ</cp:lastModifiedBy>
  <cp:revision>10</cp:revision>
  <cp:lastPrinted>2021-02-23T07:08:00Z</cp:lastPrinted>
  <dcterms:created xsi:type="dcterms:W3CDTF">2021-10-27T07:31:00Z</dcterms:created>
  <dcterms:modified xsi:type="dcterms:W3CDTF">2021-11-01T06:28:00Z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1026456468_btnclosed</vt:lpwstr>
  </property>
</Properties>
</file>